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0BE" w:rsidRDefault="007D40BE" w:rsidP="00A77D77">
      <w:pPr>
        <w:spacing w:line="360" w:lineRule="auto"/>
        <w:jc w:val="right"/>
        <w:rPr>
          <w:rFonts w:ascii="Garamond" w:hAnsi="Garamond" w:cs="Times New Roman"/>
          <w:b/>
          <w:bCs/>
          <w:sz w:val="32"/>
          <w:szCs w:val="32"/>
        </w:rPr>
      </w:pPr>
      <w:bookmarkStart w:id="0" w:name="_GoBack"/>
      <w:bookmarkEnd w:id="0"/>
    </w:p>
    <w:p w:rsidR="007D40BE" w:rsidRDefault="007D40BE" w:rsidP="00A77D77">
      <w:pPr>
        <w:spacing w:line="360" w:lineRule="auto"/>
        <w:jc w:val="right"/>
        <w:rPr>
          <w:rFonts w:ascii="Garamond" w:hAnsi="Garamond" w:cs="Times New Roman"/>
          <w:b/>
          <w:bCs/>
          <w:sz w:val="32"/>
          <w:szCs w:val="32"/>
        </w:rPr>
      </w:pPr>
    </w:p>
    <w:p w:rsidR="007D40BE" w:rsidRDefault="007D40BE" w:rsidP="00A77D77">
      <w:pPr>
        <w:spacing w:line="360" w:lineRule="auto"/>
        <w:jc w:val="right"/>
        <w:rPr>
          <w:rFonts w:ascii="Garamond" w:hAnsi="Garamond" w:cs="Times New Roman"/>
          <w:b/>
          <w:bCs/>
          <w:sz w:val="32"/>
          <w:szCs w:val="32"/>
        </w:rPr>
      </w:pPr>
      <w:r>
        <w:rPr>
          <w:rFonts w:ascii="Garamond" w:hAnsi="Garamond" w:cs="Times New Roman"/>
          <w:b/>
          <w:bCs/>
          <w:sz w:val="32"/>
          <w:szCs w:val="32"/>
        </w:rPr>
        <w:t>II. CHAPITRE 3</w:t>
      </w:r>
    </w:p>
    <w:p w:rsidR="007D40BE" w:rsidRDefault="007D40BE" w:rsidP="00A77D77">
      <w:pPr>
        <w:spacing w:after="120" w:line="360" w:lineRule="auto"/>
        <w:jc w:val="right"/>
        <w:rPr>
          <w:rFonts w:ascii="Garamond" w:hAnsi="Garamond" w:cs="Times New Roman"/>
          <w:b/>
          <w:bCs/>
          <w:sz w:val="32"/>
          <w:szCs w:val="32"/>
        </w:rPr>
      </w:pPr>
      <w:r>
        <w:rPr>
          <w:rFonts w:ascii="Garamond" w:hAnsi="Garamond" w:cs="Times New Roman"/>
          <w:b/>
          <w:bCs/>
          <w:sz w:val="32"/>
          <w:szCs w:val="32"/>
        </w:rPr>
        <w:t>Simulation</w:t>
      </w:r>
    </w:p>
    <w:p w:rsidR="00A77D77" w:rsidRDefault="00A77D77" w:rsidP="00A77D77">
      <w:pPr>
        <w:spacing w:after="120" w:line="360" w:lineRule="auto"/>
        <w:jc w:val="right"/>
        <w:rPr>
          <w:rFonts w:ascii="Garamond" w:hAnsi="Garamond" w:cs="Arial"/>
          <w:b/>
          <w:bCs/>
          <w:sz w:val="32"/>
          <w:szCs w:val="32"/>
        </w:rPr>
      </w:pPr>
    </w:p>
    <w:p w:rsidR="00053E09" w:rsidRPr="009F0433" w:rsidRDefault="00210D3D" w:rsidP="00A77D77">
      <w:pPr>
        <w:pStyle w:val="Paragraphedeliste"/>
        <w:numPr>
          <w:ilvl w:val="1"/>
          <w:numId w:val="2"/>
        </w:numPr>
        <w:tabs>
          <w:tab w:val="left" w:pos="567"/>
          <w:tab w:val="left" w:pos="1276"/>
        </w:tabs>
        <w:spacing w:after="120" w:line="360" w:lineRule="auto"/>
        <w:ind w:left="1276" w:hanging="1276"/>
        <w:jc w:val="both"/>
        <w:rPr>
          <w:rFonts w:ascii="Garamond" w:hAnsi="Garamond" w:cs="Arial"/>
          <w:b/>
          <w:bCs/>
          <w:sz w:val="32"/>
          <w:szCs w:val="32"/>
        </w:rPr>
      </w:pPr>
      <w:r w:rsidRPr="009F0433">
        <w:rPr>
          <w:rFonts w:ascii="Garamond" w:hAnsi="Garamond" w:cs="Arial"/>
          <w:b/>
          <w:bCs/>
          <w:sz w:val="32"/>
          <w:szCs w:val="32"/>
        </w:rPr>
        <w:t>Introduction</w:t>
      </w:r>
    </w:p>
    <w:p w:rsidR="00210D3D" w:rsidRPr="0086360A" w:rsidRDefault="00343D3F" w:rsidP="00B97330">
      <w:pPr>
        <w:pStyle w:val="Paragraphedeliste"/>
        <w:spacing w:after="120" w:line="360" w:lineRule="auto"/>
        <w:ind w:left="0" w:firstLine="273"/>
        <w:jc w:val="both"/>
        <w:rPr>
          <w:rFonts w:ascii="Garamond" w:hAnsi="Garamond" w:cs="Times New Roman"/>
          <w:sz w:val="24"/>
          <w:szCs w:val="24"/>
        </w:rPr>
      </w:pPr>
      <w:r>
        <w:rPr>
          <w:rFonts w:ascii="Garamond" w:hAnsi="Garamond" w:cs="Times New Roman"/>
          <w:sz w:val="24"/>
          <w:szCs w:val="24"/>
        </w:rPr>
        <w:t>La couche réseau</w:t>
      </w:r>
      <w:r w:rsidR="00210D3D" w:rsidRPr="0086360A">
        <w:rPr>
          <w:rFonts w:ascii="Garamond" w:hAnsi="Garamond" w:cs="Times New Roman"/>
          <w:sz w:val="24"/>
          <w:szCs w:val="24"/>
        </w:rPr>
        <w:t xml:space="preserve"> constitue la base de toute architecture de transfert de données vu qu’elle est responsable d’établir les routes et leur maintenance. A partir de ça</w:t>
      </w:r>
      <w:r w:rsidR="0089392E" w:rsidRPr="0086360A">
        <w:rPr>
          <w:rFonts w:ascii="Garamond" w:hAnsi="Garamond" w:cs="Times New Roman"/>
          <w:sz w:val="24"/>
          <w:szCs w:val="24"/>
        </w:rPr>
        <w:t>,</w:t>
      </w:r>
      <w:r w:rsidR="00210D3D" w:rsidRPr="0086360A">
        <w:rPr>
          <w:rFonts w:ascii="Garamond" w:hAnsi="Garamond" w:cs="Times New Roman"/>
          <w:sz w:val="24"/>
          <w:szCs w:val="24"/>
        </w:rPr>
        <w:t xml:space="preserve"> toute</w:t>
      </w:r>
      <w:r w:rsidR="0089392E" w:rsidRPr="0086360A">
        <w:rPr>
          <w:rFonts w:ascii="Garamond" w:hAnsi="Garamond" w:cs="Times New Roman"/>
          <w:sz w:val="24"/>
          <w:szCs w:val="24"/>
        </w:rPr>
        <w:t xml:space="preserve"> tentative de perturber le fonctionnement de cette couche aura surement des conséquences indésirables voire catastrophiques. Etant donné que l’</w:t>
      </w:r>
      <w:r w:rsidR="00204E7C" w:rsidRPr="0086360A">
        <w:rPr>
          <w:rFonts w:ascii="Garamond" w:hAnsi="Garamond" w:cs="Times New Roman"/>
          <w:sz w:val="24"/>
          <w:szCs w:val="24"/>
        </w:rPr>
        <w:t>énergie</w:t>
      </w:r>
      <w:r w:rsidR="0089392E" w:rsidRPr="0086360A">
        <w:rPr>
          <w:rFonts w:ascii="Garamond" w:hAnsi="Garamond" w:cs="Times New Roman"/>
          <w:sz w:val="24"/>
          <w:szCs w:val="24"/>
        </w:rPr>
        <w:t xml:space="preserve"> d</w:t>
      </w:r>
      <w:r w:rsidR="00B97330">
        <w:rPr>
          <w:rFonts w:ascii="Garamond" w:hAnsi="Garamond" w:cs="Times New Roman"/>
          <w:sz w:val="24"/>
          <w:szCs w:val="24"/>
        </w:rPr>
        <w:t>ans les RCSF est très limitée,</w:t>
      </w:r>
      <w:r w:rsidR="0089392E" w:rsidRPr="0086360A">
        <w:rPr>
          <w:rFonts w:ascii="Garamond" w:hAnsi="Garamond" w:cs="Times New Roman"/>
          <w:sz w:val="24"/>
          <w:szCs w:val="24"/>
        </w:rPr>
        <w:t xml:space="preserve"> le </w:t>
      </w:r>
      <w:r w:rsidR="00204E7C" w:rsidRPr="0086360A">
        <w:rPr>
          <w:rFonts w:ascii="Garamond" w:hAnsi="Garamond" w:cs="Times New Roman"/>
          <w:sz w:val="24"/>
          <w:szCs w:val="24"/>
        </w:rPr>
        <w:t>rôle</w:t>
      </w:r>
      <w:r w:rsidR="0089392E" w:rsidRPr="0086360A">
        <w:rPr>
          <w:rFonts w:ascii="Garamond" w:hAnsi="Garamond" w:cs="Times New Roman"/>
          <w:sz w:val="24"/>
          <w:szCs w:val="24"/>
        </w:rPr>
        <w:t xml:space="preserve"> de cette couche est </w:t>
      </w:r>
      <w:r w:rsidR="00204E7C" w:rsidRPr="0086360A">
        <w:rPr>
          <w:rFonts w:ascii="Garamond" w:hAnsi="Garamond" w:cs="Times New Roman"/>
          <w:sz w:val="24"/>
          <w:szCs w:val="24"/>
        </w:rPr>
        <w:t xml:space="preserve">beaucoupplus </w:t>
      </w:r>
      <w:r w:rsidR="0089392E" w:rsidRPr="0086360A">
        <w:rPr>
          <w:rFonts w:ascii="Garamond" w:hAnsi="Garamond" w:cs="Times New Roman"/>
          <w:sz w:val="24"/>
          <w:szCs w:val="24"/>
        </w:rPr>
        <w:t>critique</w:t>
      </w:r>
      <w:r w:rsidR="00204E7C" w:rsidRPr="0086360A">
        <w:rPr>
          <w:rFonts w:ascii="Garamond" w:hAnsi="Garamond" w:cs="Times New Roman"/>
          <w:sz w:val="24"/>
          <w:szCs w:val="24"/>
        </w:rPr>
        <w:t xml:space="preserve"> et l’attaque qui vise cette </w:t>
      </w:r>
      <w:r w:rsidR="00B6058E" w:rsidRPr="0086360A">
        <w:rPr>
          <w:rFonts w:ascii="Garamond" w:hAnsi="Garamond" w:cs="Times New Roman"/>
          <w:sz w:val="24"/>
          <w:szCs w:val="24"/>
        </w:rPr>
        <w:t>dernière</w:t>
      </w:r>
      <w:r w:rsidR="00204E7C" w:rsidRPr="0086360A">
        <w:rPr>
          <w:rFonts w:ascii="Garamond" w:hAnsi="Garamond" w:cs="Times New Roman"/>
          <w:sz w:val="24"/>
          <w:szCs w:val="24"/>
        </w:rPr>
        <w:t xml:space="preserve"> sera beaucoup plus </w:t>
      </w:r>
      <w:r w:rsidR="00B6058E" w:rsidRPr="0086360A">
        <w:rPr>
          <w:rFonts w:ascii="Garamond" w:hAnsi="Garamond" w:cs="Times New Roman"/>
          <w:sz w:val="24"/>
          <w:szCs w:val="24"/>
        </w:rPr>
        <w:t>désastreuse</w:t>
      </w:r>
      <w:r w:rsidR="00204E7C" w:rsidRPr="0086360A">
        <w:rPr>
          <w:rFonts w:ascii="Garamond" w:hAnsi="Garamond" w:cs="Times New Roman"/>
          <w:sz w:val="24"/>
          <w:szCs w:val="24"/>
        </w:rPr>
        <w:t xml:space="preserve">. </w:t>
      </w:r>
    </w:p>
    <w:p w:rsidR="00786365" w:rsidRDefault="00204E7C" w:rsidP="00B97330">
      <w:pPr>
        <w:pStyle w:val="Paragraphedeliste"/>
        <w:spacing w:line="360" w:lineRule="auto"/>
        <w:ind w:left="0" w:firstLine="284"/>
        <w:contextualSpacing w:val="0"/>
        <w:jc w:val="both"/>
        <w:rPr>
          <w:rFonts w:ascii="Garamond" w:hAnsi="Garamond" w:cs="Times New Roman"/>
          <w:sz w:val="24"/>
          <w:szCs w:val="24"/>
        </w:rPr>
      </w:pPr>
      <w:r w:rsidRPr="0086360A">
        <w:rPr>
          <w:rFonts w:ascii="Garamond" w:hAnsi="Garamond" w:cs="Times New Roman"/>
          <w:sz w:val="24"/>
          <w:szCs w:val="24"/>
        </w:rPr>
        <w:t>Dans ce dernier chapitre nous allons implémenter deux types d’attaque</w:t>
      </w:r>
      <w:r w:rsidR="00B97330">
        <w:rPr>
          <w:rFonts w:ascii="Garamond" w:hAnsi="Garamond" w:cs="Times New Roman"/>
          <w:sz w:val="24"/>
          <w:szCs w:val="24"/>
        </w:rPr>
        <w:t>s</w:t>
      </w:r>
      <w:r w:rsidRPr="0086360A">
        <w:rPr>
          <w:rFonts w:ascii="Garamond" w:hAnsi="Garamond" w:cs="Times New Roman"/>
          <w:sz w:val="24"/>
          <w:szCs w:val="24"/>
        </w:rPr>
        <w:t xml:space="preserve"> visant </w:t>
      </w:r>
      <w:r w:rsidR="009F0433">
        <w:rPr>
          <w:rFonts w:ascii="Garamond" w:hAnsi="Garamond" w:cs="Times New Roman"/>
          <w:sz w:val="24"/>
          <w:szCs w:val="24"/>
        </w:rPr>
        <w:t xml:space="preserve">à épuiser </w:t>
      </w:r>
      <w:r w:rsidRPr="0086360A">
        <w:rPr>
          <w:rFonts w:ascii="Garamond" w:hAnsi="Garamond" w:cs="Times New Roman"/>
          <w:sz w:val="24"/>
          <w:szCs w:val="24"/>
        </w:rPr>
        <w:t xml:space="preserve">les ressources énergétiques des nœuds capteurs sous le protocole de routage LEACH afin d’évaluer et d’analyser l’effet de ces </w:t>
      </w:r>
      <w:r w:rsidR="00B97330">
        <w:rPr>
          <w:rFonts w:ascii="Garamond" w:hAnsi="Garamond" w:cs="Times New Roman"/>
          <w:sz w:val="24"/>
          <w:szCs w:val="24"/>
        </w:rPr>
        <w:t>attaques</w:t>
      </w:r>
      <w:r w:rsidRPr="0086360A">
        <w:rPr>
          <w:rFonts w:ascii="Garamond" w:hAnsi="Garamond" w:cs="Times New Roman"/>
          <w:sz w:val="24"/>
          <w:szCs w:val="24"/>
        </w:rPr>
        <w:t xml:space="preserve"> sur le bon fonctionnement de ce protocole. </w:t>
      </w:r>
    </w:p>
    <w:p w:rsidR="00B6058E" w:rsidRPr="009F0433" w:rsidRDefault="00204E7C" w:rsidP="00A77D77">
      <w:pPr>
        <w:pStyle w:val="Paragraphedeliste"/>
        <w:numPr>
          <w:ilvl w:val="1"/>
          <w:numId w:val="2"/>
        </w:numPr>
        <w:spacing w:after="240" w:line="360" w:lineRule="auto"/>
        <w:ind w:left="709" w:hanging="709"/>
        <w:jc w:val="both"/>
        <w:rPr>
          <w:rFonts w:ascii="Times New Roman" w:hAnsi="Times New Roman" w:cs="Times New Roman"/>
          <w:sz w:val="32"/>
          <w:szCs w:val="32"/>
        </w:rPr>
      </w:pPr>
      <w:r w:rsidRPr="009F0433">
        <w:rPr>
          <w:rFonts w:ascii="Garamond" w:hAnsi="Garamond" w:cs="Arial"/>
          <w:b/>
          <w:bCs/>
          <w:sz w:val="32"/>
          <w:szCs w:val="32"/>
        </w:rPr>
        <w:t>Environnement d’implémentation</w:t>
      </w:r>
    </w:p>
    <w:p w:rsidR="00204E7C" w:rsidRPr="0086360A" w:rsidRDefault="00204E7C" w:rsidP="00A77D77">
      <w:pPr>
        <w:pStyle w:val="Paragraphedeliste"/>
        <w:spacing w:line="360" w:lineRule="auto"/>
        <w:ind w:left="0" w:firstLine="142"/>
        <w:jc w:val="both"/>
        <w:rPr>
          <w:rFonts w:ascii="Garamond" w:hAnsi="Garamond" w:cs="Times New Roman"/>
          <w:sz w:val="24"/>
          <w:szCs w:val="24"/>
        </w:rPr>
      </w:pPr>
      <w:r w:rsidRPr="0086360A">
        <w:rPr>
          <w:rFonts w:ascii="Garamond" w:hAnsi="Garamond" w:cs="Times New Roman"/>
          <w:sz w:val="24"/>
          <w:szCs w:val="24"/>
        </w:rPr>
        <w:t xml:space="preserve">Pour </w:t>
      </w:r>
      <w:r w:rsidR="00310A1B" w:rsidRPr="0086360A">
        <w:rPr>
          <w:rFonts w:ascii="Garamond" w:hAnsi="Garamond" w:cs="Times New Roman"/>
          <w:sz w:val="24"/>
          <w:szCs w:val="24"/>
        </w:rPr>
        <w:t>implémenter nos</w:t>
      </w:r>
      <w:r w:rsidRPr="0086360A">
        <w:rPr>
          <w:rFonts w:ascii="Garamond" w:hAnsi="Garamond" w:cs="Times New Roman"/>
          <w:sz w:val="24"/>
          <w:szCs w:val="24"/>
        </w:rPr>
        <w:t xml:space="preserve"> attaques</w:t>
      </w:r>
      <w:r w:rsidR="00310A1B" w:rsidRPr="0086360A">
        <w:rPr>
          <w:rFonts w:ascii="Garamond" w:hAnsi="Garamond" w:cs="Times New Roman"/>
          <w:sz w:val="24"/>
          <w:szCs w:val="24"/>
        </w:rPr>
        <w:t>,</w:t>
      </w:r>
      <w:r w:rsidRPr="0086360A">
        <w:rPr>
          <w:rFonts w:ascii="Garamond" w:hAnsi="Garamond" w:cs="Times New Roman"/>
          <w:sz w:val="24"/>
          <w:szCs w:val="24"/>
        </w:rPr>
        <w:t xml:space="preserve"> nous avons choisi </w:t>
      </w:r>
      <w:r w:rsidR="00310A1B" w:rsidRPr="0086360A">
        <w:rPr>
          <w:rFonts w:ascii="Garamond" w:hAnsi="Garamond" w:cs="Times New Roman"/>
          <w:sz w:val="24"/>
          <w:szCs w:val="24"/>
        </w:rPr>
        <w:t>comme plate-forme le</w:t>
      </w:r>
      <w:r w:rsidRPr="0086360A">
        <w:rPr>
          <w:rFonts w:ascii="Garamond" w:hAnsi="Garamond" w:cs="Times New Roman"/>
          <w:sz w:val="24"/>
          <w:szCs w:val="24"/>
        </w:rPr>
        <w:t xml:space="preserve"> si</w:t>
      </w:r>
      <w:r w:rsidR="00310A1B" w:rsidRPr="0086360A">
        <w:rPr>
          <w:rFonts w:ascii="Garamond" w:hAnsi="Garamond" w:cs="Times New Roman"/>
          <w:sz w:val="24"/>
          <w:szCs w:val="24"/>
        </w:rPr>
        <w:t>mulateur</w:t>
      </w:r>
      <w:r w:rsidR="00CE2F33" w:rsidRPr="0086360A">
        <w:rPr>
          <w:rFonts w:ascii="Garamond" w:hAnsi="Garamond" w:cs="Times New Roman"/>
          <w:sz w:val="24"/>
          <w:szCs w:val="24"/>
        </w:rPr>
        <w:t xml:space="preserve"> NS</w:t>
      </w:r>
      <w:r w:rsidR="00247FA3">
        <w:rPr>
          <w:rFonts w:ascii="Garamond" w:hAnsi="Garamond" w:cs="Times New Roman"/>
          <w:sz w:val="24"/>
          <w:szCs w:val="24"/>
        </w:rPr>
        <w:t>-</w:t>
      </w:r>
      <w:r w:rsidR="00CE2F33" w:rsidRPr="0086360A">
        <w:rPr>
          <w:rFonts w:ascii="Garamond" w:hAnsi="Garamond" w:cs="Times New Roman"/>
          <w:sz w:val="24"/>
          <w:szCs w:val="24"/>
        </w:rPr>
        <w:t>2</w:t>
      </w:r>
      <w:r w:rsidR="00310A1B" w:rsidRPr="0086360A">
        <w:rPr>
          <w:rFonts w:ascii="Garamond" w:hAnsi="Garamond" w:cs="Times New Roman"/>
          <w:sz w:val="24"/>
          <w:szCs w:val="24"/>
        </w:rPr>
        <w:t xml:space="preserve"> qui est un simulateur Open Source à </w:t>
      </w:r>
      <w:r w:rsidR="00CA445F" w:rsidRPr="0086360A">
        <w:rPr>
          <w:rFonts w:ascii="Garamond" w:hAnsi="Garamond" w:cs="Times New Roman"/>
          <w:sz w:val="24"/>
          <w:szCs w:val="24"/>
        </w:rPr>
        <w:t>évènements</w:t>
      </w:r>
      <w:r w:rsidR="00310A1B" w:rsidRPr="0086360A">
        <w:rPr>
          <w:rFonts w:ascii="Garamond" w:hAnsi="Garamond" w:cs="Times New Roman"/>
          <w:sz w:val="24"/>
          <w:szCs w:val="24"/>
        </w:rPr>
        <w:t xml:space="preserve"> discrets </w:t>
      </w:r>
      <w:r w:rsidR="00CA445F" w:rsidRPr="0086360A">
        <w:rPr>
          <w:rFonts w:ascii="Garamond" w:hAnsi="Garamond" w:cs="Times New Roman"/>
          <w:sz w:val="24"/>
          <w:szCs w:val="24"/>
        </w:rPr>
        <w:t>développé</w:t>
      </w:r>
      <w:r w:rsidR="00310A1B" w:rsidRPr="0086360A">
        <w:rPr>
          <w:rFonts w:ascii="Garamond" w:hAnsi="Garamond" w:cs="Times New Roman"/>
          <w:sz w:val="24"/>
          <w:szCs w:val="24"/>
        </w:rPr>
        <w:t xml:space="preserve"> dans le cadre du projet VINT regroupant plusieurs lab</w:t>
      </w:r>
      <w:r w:rsidR="00CA445F" w:rsidRPr="0086360A">
        <w:rPr>
          <w:rFonts w:ascii="Garamond" w:hAnsi="Garamond" w:cs="Times New Roman"/>
          <w:sz w:val="24"/>
          <w:szCs w:val="24"/>
        </w:rPr>
        <w:t>oratoire</w:t>
      </w:r>
      <w:r w:rsidR="00310A1B" w:rsidRPr="0086360A">
        <w:rPr>
          <w:rFonts w:ascii="Garamond" w:hAnsi="Garamond" w:cs="Times New Roman"/>
          <w:sz w:val="24"/>
          <w:szCs w:val="24"/>
        </w:rPr>
        <w:t xml:space="preserve">s de recherche. </w:t>
      </w:r>
      <w:r w:rsidR="004D74CC">
        <w:rPr>
          <w:rFonts w:ascii="Garamond" w:hAnsi="Garamond" w:cs="Times New Roman"/>
          <w:sz w:val="24"/>
          <w:szCs w:val="24"/>
        </w:rPr>
        <w:t>C’est</w:t>
      </w:r>
      <w:r w:rsidR="00080B46">
        <w:rPr>
          <w:rFonts w:ascii="Garamond" w:hAnsi="Garamond" w:cs="Times New Roman"/>
          <w:sz w:val="24"/>
          <w:szCs w:val="24"/>
        </w:rPr>
        <w:t xml:space="preserve"> un logiciel dans le domaine public disponible sur Internet. Son utilisation est gratuite. Le logiciel est exécutable tant sur Unix que sur Windows. Le simulateur se compose d’une interface de programmation en TCL et d’un noyau écrit en C++ dans lequel la plupart des protocoles réseaux ont été implémentés</w:t>
      </w:r>
      <w:r w:rsidR="00247FA3">
        <w:rPr>
          <w:rFonts w:ascii="Garamond" w:hAnsi="Garamond" w:cs="Times New Roman"/>
          <w:sz w:val="24"/>
          <w:szCs w:val="24"/>
        </w:rPr>
        <w:t xml:space="preserve">. La modélisation des attaques </w:t>
      </w:r>
      <w:r w:rsidR="004D74CC">
        <w:rPr>
          <w:rFonts w:ascii="Garamond" w:hAnsi="Garamond" w:cs="Times New Roman"/>
          <w:sz w:val="24"/>
          <w:szCs w:val="24"/>
        </w:rPr>
        <w:t>est</w:t>
      </w:r>
      <w:r w:rsidR="00247FA3">
        <w:rPr>
          <w:rFonts w:ascii="Garamond" w:hAnsi="Garamond" w:cs="Times New Roman"/>
          <w:sz w:val="24"/>
          <w:szCs w:val="24"/>
        </w:rPr>
        <w:t xml:space="preserve"> faite par la modification du code</w:t>
      </w:r>
      <w:r w:rsidR="00AF4837">
        <w:rPr>
          <w:rFonts w:ascii="Garamond" w:hAnsi="Garamond" w:cs="Times New Roman"/>
          <w:sz w:val="24"/>
          <w:szCs w:val="24"/>
        </w:rPr>
        <w:t xml:space="preserve"> source</w:t>
      </w:r>
      <w:r w:rsidR="00247FA3">
        <w:rPr>
          <w:rFonts w:ascii="Garamond" w:hAnsi="Garamond" w:cs="Times New Roman"/>
          <w:sz w:val="24"/>
          <w:szCs w:val="24"/>
        </w:rPr>
        <w:t xml:space="preserve"> du protocole LEACH en plusieurs niveau</w:t>
      </w:r>
      <w:r w:rsidR="00B97330">
        <w:rPr>
          <w:rFonts w:ascii="Garamond" w:hAnsi="Garamond" w:cs="Times New Roman"/>
          <w:sz w:val="24"/>
          <w:szCs w:val="24"/>
        </w:rPr>
        <w:t>x. Ce code écrit en langage TCL</w:t>
      </w:r>
      <w:r w:rsidR="00247FA3">
        <w:rPr>
          <w:rFonts w:ascii="Garamond" w:hAnsi="Garamond" w:cs="Times New Roman"/>
          <w:sz w:val="24"/>
          <w:szCs w:val="24"/>
        </w:rPr>
        <w:t>; un langage de script puissant qui permet d’utiliser éventuellement une approche de programmation orienté objet. Pour pouvoir travailler avec le simulateur NS-2, il est indispensable d’utiliser le langage TCL tant qu’il est le seul moyen pour modéliser les différents scénarios à simuler.</w:t>
      </w:r>
    </w:p>
    <w:p w:rsidR="00080B46" w:rsidRPr="0086360A" w:rsidRDefault="00CA445F" w:rsidP="00A77D77">
      <w:pPr>
        <w:pStyle w:val="Paragraphedeliste"/>
        <w:spacing w:line="360" w:lineRule="auto"/>
        <w:ind w:left="0" w:firstLine="284"/>
        <w:contextualSpacing w:val="0"/>
        <w:jc w:val="both"/>
        <w:rPr>
          <w:rFonts w:ascii="Garamond" w:hAnsi="Garamond" w:cs="Times New Roman"/>
          <w:sz w:val="24"/>
          <w:szCs w:val="24"/>
        </w:rPr>
      </w:pPr>
      <w:r w:rsidRPr="0086360A">
        <w:rPr>
          <w:rFonts w:ascii="Garamond" w:hAnsi="Garamond" w:cs="Times New Roman"/>
          <w:sz w:val="24"/>
          <w:szCs w:val="24"/>
        </w:rPr>
        <w:t>L</w:t>
      </w:r>
      <w:r w:rsidR="003D7FE6" w:rsidRPr="0086360A">
        <w:rPr>
          <w:rFonts w:ascii="Garamond" w:hAnsi="Garamond" w:cs="Times New Roman"/>
          <w:sz w:val="24"/>
          <w:szCs w:val="24"/>
        </w:rPr>
        <w:t xml:space="preserve">e choix </w:t>
      </w:r>
      <w:r w:rsidRPr="0086360A">
        <w:rPr>
          <w:rFonts w:ascii="Garamond" w:hAnsi="Garamond" w:cs="Times New Roman"/>
          <w:sz w:val="24"/>
          <w:szCs w:val="24"/>
        </w:rPr>
        <w:t>de NS</w:t>
      </w:r>
      <w:r w:rsidR="00AF4837">
        <w:rPr>
          <w:rFonts w:ascii="Garamond" w:hAnsi="Garamond" w:cs="Times New Roman"/>
          <w:sz w:val="24"/>
          <w:szCs w:val="24"/>
        </w:rPr>
        <w:t>-</w:t>
      </w:r>
      <w:r w:rsidRPr="0086360A">
        <w:rPr>
          <w:rFonts w:ascii="Garamond" w:hAnsi="Garamond" w:cs="Times New Roman"/>
          <w:sz w:val="24"/>
          <w:szCs w:val="24"/>
        </w:rPr>
        <w:t xml:space="preserve">2 </w:t>
      </w:r>
      <w:r w:rsidR="003D7FE6" w:rsidRPr="0086360A">
        <w:rPr>
          <w:rFonts w:ascii="Garamond" w:hAnsi="Garamond" w:cs="Times New Roman"/>
          <w:sz w:val="24"/>
          <w:szCs w:val="24"/>
        </w:rPr>
        <w:t xml:space="preserve">est basé sur l’extensibilité connue de ce simulateur puisqu’on </w:t>
      </w:r>
      <w:r w:rsidR="000922E4" w:rsidRPr="0086360A">
        <w:rPr>
          <w:rFonts w:ascii="Garamond" w:hAnsi="Garamond" w:cs="Times New Roman"/>
          <w:sz w:val="24"/>
          <w:szCs w:val="24"/>
        </w:rPr>
        <w:t xml:space="preserve">a </w:t>
      </w:r>
      <w:r w:rsidR="003D7FE6" w:rsidRPr="0086360A">
        <w:rPr>
          <w:rFonts w:ascii="Garamond" w:hAnsi="Garamond" w:cs="Times New Roman"/>
          <w:sz w:val="24"/>
          <w:szCs w:val="24"/>
        </w:rPr>
        <w:t xml:space="preserve">toute liberté d’ajouter </w:t>
      </w:r>
      <w:r w:rsidR="000922E4" w:rsidRPr="0086360A">
        <w:rPr>
          <w:rFonts w:ascii="Garamond" w:hAnsi="Garamond" w:cs="Times New Roman"/>
          <w:sz w:val="24"/>
          <w:szCs w:val="24"/>
        </w:rPr>
        <w:t>nos propres protocoles</w:t>
      </w:r>
      <w:r w:rsidR="003D7FE6" w:rsidRPr="0086360A">
        <w:rPr>
          <w:rFonts w:ascii="Garamond" w:hAnsi="Garamond" w:cs="Times New Roman"/>
          <w:sz w:val="24"/>
          <w:szCs w:val="24"/>
        </w:rPr>
        <w:t xml:space="preserve"> et dans toutes </w:t>
      </w:r>
      <w:r w:rsidR="009E72E0" w:rsidRPr="0086360A">
        <w:rPr>
          <w:rFonts w:ascii="Garamond" w:hAnsi="Garamond" w:cs="Times New Roman"/>
          <w:sz w:val="24"/>
          <w:szCs w:val="24"/>
        </w:rPr>
        <w:t xml:space="preserve">les </w:t>
      </w:r>
      <w:r w:rsidR="003D7FE6" w:rsidRPr="0086360A">
        <w:rPr>
          <w:rFonts w:ascii="Garamond" w:hAnsi="Garamond" w:cs="Times New Roman"/>
          <w:sz w:val="24"/>
          <w:szCs w:val="24"/>
        </w:rPr>
        <w:t>couches (Application, Réseaux, MAC…</w:t>
      </w:r>
      <w:r w:rsidRPr="0086360A">
        <w:rPr>
          <w:rFonts w:ascii="Garamond" w:hAnsi="Garamond" w:cs="Times New Roman"/>
          <w:sz w:val="24"/>
          <w:szCs w:val="24"/>
        </w:rPr>
        <w:t>etc.</w:t>
      </w:r>
      <w:r w:rsidR="003D7FE6" w:rsidRPr="0086360A">
        <w:rPr>
          <w:rFonts w:ascii="Garamond" w:hAnsi="Garamond" w:cs="Times New Roman"/>
          <w:sz w:val="24"/>
          <w:szCs w:val="24"/>
        </w:rPr>
        <w:t xml:space="preserve">). </w:t>
      </w:r>
    </w:p>
    <w:p w:rsidR="009F0433" w:rsidRPr="009F0433" w:rsidRDefault="000922E4" w:rsidP="00A77D77">
      <w:pPr>
        <w:pStyle w:val="Paragraphedeliste"/>
        <w:numPr>
          <w:ilvl w:val="1"/>
          <w:numId w:val="2"/>
        </w:numPr>
        <w:tabs>
          <w:tab w:val="left" w:pos="1276"/>
        </w:tabs>
        <w:spacing w:line="360" w:lineRule="auto"/>
        <w:ind w:left="709"/>
        <w:jc w:val="both"/>
        <w:rPr>
          <w:rFonts w:ascii="Garamond" w:hAnsi="Garamond" w:cs="Times New Roman"/>
          <w:sz w:val="32"/>
          <w:szCs w:val="32"/>
        </w:rPr>
      </w:pPr>
      <w:r w:rsidRPr="009F0433">
        <w:rPr>
          <w:rFonts w:ascii="Garamond" w:hAnsi="Garamond" w:cs="Arial"/>
          <w:b/>
          <w:bCs/>
          <w:sz w:val="32"/>
          <w:szCs w:val="32"/>
        </w:rPr>
        <w:lastRenderedPageBreak/>
        <w:t>Environnement de simulation</w:t>
      </w:r>
    </w:p>
    <w:p w:rsidR="00776C44" w:rsidRPr="009F0433" w:rsidRDefault="000922E4" w:rsidP="00A77D77">
      <w:pPr>
        <w:pStyle w:val="Paragraphedeliste"/>
        <w:tabs>
          <w:tab w:val="left" w:pos="1276"/>
        </w:tabs>
        <w:spacing w:line="360" w:lineRule="auto"/>
        <w:ind w:left="0" w:firstLine="284"/>
        <w:jc w:val="both"/>
        <w:rPr>
          <w:rFonts w:ascii="Garamond" w:hAnsi="Garamond" w:cs="Times New Roman"/>
          <w:sz w:val="24"/>
          <w:szCs w:val="24"/>
        </w:rPr>
      </w:pPr>
      <w:r w:rsidRPr="009F0433">
        <w:rPr>
          <w:rFonts w:ascii="Garamond" w:hAnsi="Garamond" w:cs="Times New Roman"/>
          <w:sz w:val="24"/>
          <w:szCs w:val="24"/>
        </w:rPr>
        <w:t xml:space="preserve">Notre  modèle d’expérimentation est établi sur 100 nœuds dispersés aléatoirement dans une surface 1000 m x 1000 m. Nous </w:t>
      </w:r>
      <w:r w:rsidR="009E72E0" w:rsidRPr="009F0433">
        <w:rPr>
          <w:rFonts w:ascii="Garamond" w:hAnsi="Garamond" w:cs="Times New Roman"/>
          <w:sz w:val="24"/>
          <w:szCs w:val="24"/>
        </w:rPr>
        <w:t>supposons</w:t>
      </w:r>
      <w:r w:rsidRPr="009F0433">
        <w:rPr>
          <w:rFonts w:ascii="Garamond" w:hAnsi="Garamond" w:cs="Times New Roman"/>
          <w:sz w:val="24"/>
          <w:szCs w:val="24"/>
        </w:rPr>
        <w:t xml:space="preserve"> que les nœuds sont fixes durant toute la période de simulation. Le tablea</w:t>
      </w:r>
      <w:r w:rsidR="00BE23BF" w:rsidRPr="009F0433">
        <w:rPr>
          <w:rFonts w:ascii="Garamond" w:hAnsi="Garamond" w:cs="Times New Roman"/>
          <w:sz w:val="24"/>
          <w:szCs w:val="24"/>
        </w:rPr>
        <w:t xml:space="preserve">u </w:t>
      </w:r>
      <w:r w:rsidRPr="009F0433">
        <w:rPr>
          <w:rFonts w:ascii="Garamond" w:hAnsi="Garamond" w:cs="Times New Roman"/>
          <w:sz w:val="24"/>
          <w:szCs w:val="24"/>
        </w:rPr>
        <w:t>suivan</w:t>
      </w:r>
      <w:r w:rsidR="005B095F" w:rsidRPr="009F0433">
        <w:rPr>
          <w:rFonts w:ascii="Garamond" w:hAnsi="Garamond" w:cs="Times New Roman"/>
          <w:sz w:val="24"/>
          <w:szCs w:val="24"/>
        </w:rPr>
        <w:t>t résume les paramètres de nos</w:t>
      </w:r>
      <w:r w:rsidRPr="009F0433">
        <w:rPr>
          <w:rFonts w:ascii="Garamond" w:hAnsi="Garamond" w:cs="Times New Roman"/>
          <w:sz w:val="24"/>
          <w:szCs w:val="24"/>
        </w:rPr>
        <w:t xml:space="preserve"> simulation</w:t>
      </w:r>
      <w:r w:rsidR="005B095F" w:rsidRPr="009F0433">
        <w:rPr>
          <w:rFonts w:ascii="Garamond" w:hAnsi="Garamond" w:cs="Times New Roman"/>
          <w:sz w:val="24"/>
          <w:szCs w:val="24"/>
        </w:rPr>
        <w:t>s</w:t>
      </w:r>
      <w:r w:rsidRPr="009F0433">
        <w:rPr>
          <w:rFonts w:ascii="Garamond" w:hAnsi="Garamond" w:cs="Times New Roman"/>
          <w:sz w:val="24"/>
          <w:szCs w:val="24"/>
        </w:rPr>
        <w:t> :</w:t>
      </w:r>
    </w:p>
    <w:p w:rsidR="004D74CC" w:rsidRPr="0086360A" w:rsidRDefault="004D74CC" w:rsidP="00A77D77">
      <w:pPr>
        <w:spacing w:line="360" w:lineRule="auto"/>
        <w:ind w:left="709"/>
        <w:jc w:val="both"/>
        <w:rPr>
          <w:rFonts w:ascii="Garamond" w:hAnsi="Garamond" w:cs="Times New Roman"/>
          <w:sz w:val="24"/>
          <w:szCs w:val="24"/>
        </w:rPr>
      </w:pPr>
    </w:p>
    <w:tbl>
      <w:tblPr>
        <w:tblStyle w:val="Grilledutableau"/>
        <w:tblW w:w="0" w:type="auto"/>
        <w:tblInd w:w="250" w:type="dxa"/>
        <w:tblLook w:val="04A0"/>
      </w:tblPr>
      <w:tblGrid>
        <w:gridCol w:w="4323"/>
        <w:gridCol w:w="5033"/>
      </w:tblGrid>
      <w:tr w:rsidR="00776C44" w:rsidRPr="0086360A" w:rsidTr="00B97330">
        <w:tc>
          <w:tcPr>
            <w:tcW w:w="4323" w:type="dxa"/>
          </w:tcPr>
          <w:p w:rsidR="00776C44" w:rsidRPr="0086360A" w:rsidRDefault="00776C44" w:rsidP="00A77D77">
            <w:pPr>
              <w:spacing w:line="360" w:lineRule="auto"/>
              <w:jc w:val="center"/>
              <w:rPr>
                <w:rFonts w:ascii="Times New Roman" w:hAnsi="Times New Roman" w:cs="Times New Roman"/>
                <w:sz w:val="24"/>
                <w:szCs w:val="24"/>
              </w:rPr>
            </w:pPr>
            <w:r w:rsidRPr="0086360A">
              <w:rPr>
                <w:rFonts w:ascii="Times New Roman" w:hAnsi="Times New Roman" w:cs="Times New Roman"/>
                <w:sz w:val="24"/>
                <w:szCs w:val="24"/>
              </w:rPr>
              <w:t>Paramètre</w:t>
            </w:r>
          </w:p>
        </w:tc>
        <w:tc>
          <w:tcPr>
            <w:tcW w:w="5033" w:type="dxa"/>
          </w:tcPr>
          <w:p w:rsidR="00776C44" w:rsidRPr="0086360A" w:rsidRDefault="00806A0C" w:rsidP="00A77D77">
            <w:pPr>
              <w:spacing w:line="360" w:lineRule="auto"/>
              <w:jc w:val="center"/>
              <w:rPr>
                <w:rFonts w:ascii="Times New Roman" w:hAnsi="Times New Roman" w:cs="Times New Roman"/>
                <w:sz w:val="24"/>
                <w:szCs w:val="24"/>
              </w:rPr>
            </w:pPr>
            <w:r w:rsidRPr="0086360A">
              <w:rPr>
                <w:rFonts w:ascii="Times New Roman" w:hAnsi="Times New Roman" w:cs="Times New Roman"/>
                <w:sz w:val="24"/>
                <w:szCs w:val="24"/>
              </w:rPr>
              <w:t>V</w:t>
            </w:r>
            <w:r w:rsidR="00776C44" w:rsidRPr="0086360A">
              <w:rPr>
                <w:rFonts w:ascii="Times New Roman" w:hAnsi="Times New Roman" w:cs="Times New Roman"/>
                <w:sz w:val="24"/>
                <w:szCs w:val="24"/>
              </w:rPr>
              <w:t>aleur</w:t>
            </w:r>
          </w:p>
        </w:tc>
      </w:tr>
      <w:tr w:rsidR="00776C44" w:rsidRPr="0086360A" w:rsidTr="00B97330">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Surface</w:t>
            </w:r>
          </w:p>
        </w:tc>
        <w:tc>
          <w:tcPr>
            <w:tcW w:w="503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1000 m x 1000 m</w:t>
            </w:r>
          </w:p>
        </w:tc>
      </w:tr>
      <w:tr w:rsidR="00776C44" w:rsidRPr="0086360A" w:rsidTr="00B97330">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Nombre de nœuds</w:t>
            </w:r>
          </w:p>
        </w:tc>
        <w:tc>
          <w:tcPr>
            <w:tcW w:w="503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100</w:t>
            </w:r>
          </w:p>
        </w:tc>
      </w:tr>
      <w:tr w:rsidR="00776C44" w:rsidRPr="0086360A" w:rsidTr="00B97330">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Nombre de clusters</w:t>
            </w:r>
          </w:p>
        </w:tc>
        <w:tc>
          <w:tcPr>
            <w:tcW w:w="503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5</w:t>
            </w:r>
          </w:p>
        </w:tc>
      </w:tr>
      <w:tr w:rsidR="00776C44" w:rsidRPr="0086360A" w:rsidTr="00B97330">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Localisation de la BS</w:t>
            </w:r>
          </w:p>
        </w:tc>
        <w:tc>
          <w:tcPr>
            <w:tcW w:w="503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(50, 175)</w:t>
            </w:r>
          </w:p>
        </w:tc>
      </w:tr>
      <w:tr w:rsidR="00776C44" w:rsidRPr="0086360A" w:rsidTr="00B97330">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Energie initiale d’un nœud</w:t>
            </w:r>
          </w:p>
        </w:tc>
        <w:tc>
          <w:tcPr>
            <w:tcW w:w="503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2 J</w:t>
            </w:r>
          </w:p>
        </w:tc>
      </w:tr>
      <w:tr w:rsidR="00776C44" w:rsidRPr="0086360A" w:rsidTr="00B97330">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Taille du paquet de données</w:t>
            </w:r>
          </w:p>
        </w:tc>
        <w:tc>
          <w:tcPr>
            <w:tcW w:w="503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 xml:space="preserve">500 Octets </w:t>
            </w:r>
          </w:p>
        </w:tc>
      </w:tr>
      <w:tr w:rsidR="00776C44" w:rsidRPr="0086360A" w:rsidTr="00B97330">
        <w:trPr>
          <w:trHeight w:val="113"/>
        </w:trPr>
        <w:tc>
          <w:tcPr>
            <w:tcW w:w="4323" w:type="dxa"/>
          </w:tcPr>
          <w:p w:rsidR="00776C44" w:rsidRPr="0086360A" w:rsidRDefault="00776C44" w:rsidP="00A77D77">
            <w:pPr>
              <w:spacing w:line="360" w:lineRule="auto"/>
              <w:jc w:val="both"/>
              <w:rPr>
                <w:rFonts w:ascii="Times New Roman" w:hAnsi="Times New Roman" w:cs="Times New Roman"/>
                <w:sz w:val="24"/>
                <w:szCs w:val="24"/>
              </w:rPr>
            </w:pPr>
            <w:r w:rsidRPr="0086360A">
              <w:rPr>
                <w:rFonts w:ascii="Times New Roman" w:hAnsi="Times New Roman" w:cs="Times New Roman"/>
                <w:sz w:val="24"/>
                <w:szCs w:val="24"/>
              </w:rPr>
              <w:t>Temps de simulation</w:t>
            </w:r>
          </w:p>
        </w:tc>
        <w:tc>
          <w:tcPr>
            <w:tcW w:w="5033" w:type="dxa"/>
          </w:tcPr>
          <w:p w:rsidR="00776C44" w:rsidRPr="006F468F" w:rsidRDefault="00776C44" w:rsidP="00A77D77">
            <w:pPr>
              <w:pStyle w:val="Paragraphedeliste"/>
              <w:numPr>
                <w:ilvl w:val="0"/>
                <w:numId w:val="3"/>
              </w:numPr>
              <w:spacing w:line="360" w:lineRule="auto"/>
              <w:jc w:val="both"/>
              <w:rPr>
                <w:rFonts w:ascii="Times New Roman" w:hAnsi="Times New Roman" w:cs="Times New Roman"/>
                <w:sz w:val="24"/>
                <w:szCs w:val="24"/>
              </w:rPr>
            </w:pPr>
            <w:r w:rsidRPr="006F468F">
              <w:rPr>
                <w:rFonts w:ascii="Times New Roman" w:hAnsi="Times New Roman" w:cs="Times New Roman"/>
                <w:sz w:val="24"/>
                <w:szCs w:val="24"/>
              </w:rPr>
              <w:t>s</w:t>
            </w:r>
          </w:p>
        </w:tc>
      </w:tr>
    </w:tbl>
    <w:p w:rsidR="00B623E5" w:rsidRDefault="00B623E5" w:rsidP="00A77D77">
      <w:pPr>
        <w:spacing w:line="360" w:lineRule="auto"/>
        <w:jc w:val="center"/>
        <w:rPr>
          <w:rFonts w:ascii="Times New Roman" w:hAnsi="Times New Roman" w:cs="Times New Roman"/>
        </w:rPr>
      </w:pPr>
    </w:p>
    <w:p w:rsidR="000922E4" w:rsidRDefault="00B623E5" w:rsidP="00A77D77">
      <w:pPr>
        <w:spacing w:line="360" w:lineRule="auto"/>
        <w:jc w:val="center"/>
        <w:rPr>
          <w:rFonts w:ascii="Times New Roman" w:hAnsi="Times New Roman" w:cs="Times New Roman"/>
        </w:rPr>
      </w:pPr>
      <w:r w:rsidRPr="00B623E5">
        <w:rPr>
          <w:rFonts w:ascii="Times New Roman" w:hAnsi="Times New Roman" w:cs="Times New Roman"/>
        </w:rPr>
        <w:t>Tab 3.1 : Paramètres de la simulation.</w:t>
      </w:r>
    </w:p>
    <w:p w:rsidR="00A77D77" w:rsidRPr="00B623E5" w:rsidRDefault="00A77D77" w:rsidP="00A77D77">
      <w:pPr>
        <w:spacing w:line="360" w:lineRule="auto"/>
        <w:jc w:val="center"/>
        <w:rPr>
          <w:rFonts w:ascii="Times New Roman" w:hAnsi="Times New Roman" w:cs="Times New Roman"/>
        </w:rPr>
      </w:pPr>
    </w:p>
    <w:p w:rsidR="009F0433" w:rsidRPr="009F0433" w:rsidRDefault="00776C44" w:rsidP="00A77D77">
      <w:pPr>
        <w:pStyle w:val="Paragraphedeliste"/>
        <w:numPr>
          <w:ilvl w:val="1"/>
          <w:numId w:val="2"/>
        </w:numPr>
        <w:tabs>
          <w:tab w:val="left" w:pos="567"/>
        </w:tabs>
        <w:spacing w:line="360" w:lineRule="auto"/>
        <w:ind w:hanging="371"/>
        <w:jc w:val="both"/>
        <w:rPr>
          <w:rFonts w:ascii="Garamond" w:hAnsi="Garamond" w:cs="Arial"/>
          <w:b/>
          <w:bCs/>
          <w:sz w:val="32"/>
          <w:szCs w:val="32"/>
        </w:rPr>
      </w:pPr>
      <w:r w:rsidRPr="009F0433">
        <w:rPr>
          <w:rFonts w:ascii="Garamond" w:hAnsi="Garamond" w:cs="Arial"/>
          <w:b/>
          <w:bCs/>
          <w:sz w:val="32"/>
          <w:szCs w:val="32"/>
        </w:rPr>
        <w:t xml:space="preserve">Résultats </w:t>
      </w:r>
      <w:r w:rsidR="00961C03" w:rsidRPr="009F0433">
        <w:rPr>
          <w:rFonts w:ascii="Garamond" w:hAnsi="Garamond" w:cs="Arial"/>
          <w:b/>
          <w:bCs/>
          <w:sz w:val="32"/>
          <w:szCs w:val="32"/>
        </w:rPr>
        <w:t>des</w:t>
      </w:r>
      <w:r w:rsidR="004A7F3F" w:rsidRPr="009F0433">
        <w:rPr>
          <w:rFonts w:ascii="Garamond" w:hAnsi="Garamond" w:cs="Arial"/>
          <w:b/>
          <w:bCs/>
          <w:sz w:val="32"/>
          <w:szCs w:val="32"/>
        </w:rPr>
        <w:t xml:space="preserve"> simulation</w:t>
      </w:r>
      <w:r w:rsidR="00961C03" w:rsidRPr="009F0433">
        <w:rPr>
          <w:rFonts w:ascii="Garamond" w:hAnsi="Garamond" w:cs="Arial"/>
          <w:b/>
          <w:bCs/>
          <w:sz w:val="32"/>
          <w:szCs w:val="32"/>
        </w:rPr>
        <w:t>s</w:t>
      </w:r>
    </w:p>
    <w:p w:rsidR="004A7F3F" w:rsidRPr="009F0433" w:rsidRDefault="004A7F3F" w:rsidP="00A77D77">
      <w:pPr>
        <w:pStyle w:val="Paragraphedeliste"/>
        <w:tabs>
          <w:tab w:val="left" w:pos="993"/>
        </w:tabs>
        <w:spacing w:line="360" w:lineRule="auto"/>
        <w:ind w:left="0"/>
        <w:jc w:val="both"/>
        <w:rPr>
          <w:rFonts w:ascii="Garamond" w:hAnsi="Garamond" w:cs="Times New Roman"/>
          <w:color w:val="000000"/>
          <w:sz w:val="24"/>
          <w:szCs w:val="24"/>
          <w:lang w:bidi="ar-DZ"/>
        </w:rPr>
      </w:pPr>
      <w:r w:rsidRPr="009F0433">
        <w:rPr>
          <w:rFonts w:ascii="Garamond" w:hAnsi="Garamond" w:cs="Times New Roman"/>
          <w:sz w:val="24"/>
          <w:szCs w:val="24"/>
        </w:rPr>
        <w:t xml:space="preserve">Afin de bien montrer l’effet de l’attaque d’épuisement d’énergie, plusieurs </w:t>
      </w:r>
      <w:r w:rsidR="00B6058E" w:rsidRPr="009F0433">
        <w:rPr>
          <w:rFonts w:ascii="Garamond" w:hAnsi="Garamond" w:cs="Times New Roman"/>
          <w:sz w:val="24"/>
          <w:szCs w:val="24"/>
        </w:rPr>
        <w:t>simulations</w:t>
      </w:r>
      <w:r w:rsidRPr="009F0433">
        <w:rPr>
          <w:rFonts w:ascii="Garamond" w:hAnsi="Garamond" w:cs="Times New Roman"/>
          <w:sz w:val="24"/>
          <w:szCs w:val="24"/>
        </w:rPr>
        <w:t xml:space="preserve"> ont été faite</w:t>
      </w:r>
      <w:r w:rsidR="009E72E0" w:rsidRPr="009F0433">
        <w:rPr>
          <w:rFonts w:ascii="Garamond" w:hAnsi="Garamond" w:cs="Times New Roman"/>
          <w:sz w:val="24"/>
          <w:szCs w:val="24"/>
        </w:rPr>
        <w:t>s</w:t>
      </w:r>
      <w:r w:rsidRPr="009F0433">
        <w:rPr>
          <w:rFonts w:ascii="Garamond" w:hAnsi="Garamond" w:cs="Times New Roman"/>
          <w:sz w:val="24"/>
          <w:szCs w:val="24"/>
        </w:rPr>
        <w:t>, chaque fois le nombre de nœuds malveillants est augmenté</w:t>
      </w:r>
      <w:r w:rsidR="00B6058E" w:rsidRPr="009F0433">
        <w:rPr>
          <w:rFonts w:ascii="Garamond" w:hAnsi="Garamond" w:cs="Times New Roman"/>
          <w:sz w:val="24"/>
          <w:szCs w:val="24"/>
        </w:rPr>
        <w:t>. A</w:t>
      </w:r>
      <w:r w:rsidR="00BE23BF" w:rsidRPr="009F0433">
        <w:rPr>
          <w:rFonts w:ascii="Garamond" w:hAnsi="Garamond" w:cs="Times New Roman"/>
          <w:sz w:val="24"/>
          <w:szCs w:val="24"/>
        </w:rPr>
        <w:t>prè</w:t>
      </w:r>
      <w:r w:rsidR="00B6058E" w:rsidRPr="009F0433">
        <w:rPr>
          <w:rFonts w:ascii="Garamond" w:hAnsi="Garamond" w:cs="Times New Roman"/>
          <w:sz w:val="24"/>
          <w:szCs w:val="24"/>
        </w:rPr>
        <w:t xml:space="preserve">s </w:t>
      </w:r>
      <w:r w:rsidR="00BE23BF" w:rsidRPr="009F0433">
        <w:rPr>
          <w:rFonts w:ascii="Garamond" w:hAnsi="Garamond" w:cs="Times New Roman"/>
          <w:sz w:val="24"/>
          <w:szCs w:val="24"/>
        </w:rPr>
        <w:t>les</w:t>
      </w:r>
      <w:r w:rsidR="00B6058E" w:rsidRPr="009F0433">
        <w:rPr>
          <w:rFonts w:ascii="Garamond" w:hAnsi="Garamond" w:cs="Times New Roman"/>
          <w:sz w:val="24"/>
          <w:szCs w:val="24"/>
        </w:rPr>
        <w:t xml:space="preserve"> simulation</w:t>
      </w:r>
      <w:r w:rsidR="00BE23BF" w:rsidRPr="009F0433">
        <w:rPr>
          <w:rFonts w:ascii="Garamond" w:hAnsi="Garamond" w:cs="Times New Roman"/>
          <w:sz w:val="24"/>
          <w:szCs w:val="24"/>
        </w:rPr>
        <w:t>s</w:t>
      </w:r>
      <w:r w:rsidR="00B6058E" w:rsidRPr="009F0433">
        <w:rPr>
          <w:rFonts w:ascii="Garamond" w:hAnsi="Garamond" w:cs="Times New Roman"/>
          <w:sz w:val="24"/>
          <w:szCs w:val="24"/>
        </w:rPr>
        <w:t>, nous avons étudié plusieurs paramètres tels que</w:t>
      </w:r>
      <w:r w:rsidR="00B6058E" w:rsidRPr="009F0433">
        <w:rPr>
          <w:rFonts w:ascii="Garamond" w:hAnsi="Garamond" w:cs="Times New Roman"/>
          <w:color w:val="000000"/>
          <w:sz w:val="24"/>
          <w:szCs w:val="24"/>
          <w:lang w:bidi="ar-DZ"/>
        </w:rPr>
        <w:t xml:space="preserve"> le total d’énergie consommée, le total de paquets délivrés à la station de base et le nombre de nœud</w:t>
      </w:r>
      <w:r w:rsidR="005B095F" w:rsidRPr="009F0433">
        <w:rPr>
          <w:rFonts w:ascii="Garamond" w:hAnsi="Garamond" w:cs="Times New Roman"/>
          <w:color w:val="000000"/>
          <w:sz w:val="24"/>
          <w:szCs w:val="24"/>
          <w:lang w:bidi="ar-DZ"/>
        </w:rPr>
        <w:t>s</w:t>
      </w:r>
      <w:r w:rsidR="00B6058E" w:rsidRPr="009F0433">
        <w:rPr>
          <w:rFonts w:ascii="Garamond" w:hAnsi="Garamond" w:cs="Times New Roman"/>
          <w:color w:val="000000"/>
          <w:sz w:val="24"/>
          <w:szCs w:val="24"/>
          <w:lang w:bidi="ar-DZ"/>
        </w:rPr>
        <w:t xml:space="preserve"> vivant</w:t>
      </w:r>
      <w:r w:rsidR="005B095F" w:rsidRPr="009F0433">
        <w:rPr>
          <w:rFonts w:ascii="Garamond" w:hAnsi="Garamond" w:cs="Times New Roman"/>
          <w:color w:val="000000"/>
          <w:sz w:val="24"/>
          <w:szCs w:val="24"/>
          <w:lang w:bidi="ar-DZ"/>
        </w:rPr>
        <w:t>s</w:t>
      </w:r>
      <w:r w:rsidR="00B6058E" w:rsidRPr="009F0433">
        <w:rPr>
          <w:rFonts w:ascii="Garamond" w:hAnsi="Garamond" w:cs="Times New Roman"/>
          <w:color w:val="000000"/>
          <w:sz w:val="24"/>
          <w:szCs w:val="24"/>
          <w:lang w:bidi="ar-DZ"/>
        </w:rPr>
        <w:t xml:space="preserve">. Les figures ci-dessous montrent </w:t>
      </w:r>
      <w:r w:rsidR="00565D43" w:rsidRPr="009F0433">
        <w:rPr>
          <w:rFonts w:ascii="Garamond" w:hAnsi="Garamond" w:cs="Times New Roman"/>
          <w:color w:val="000000"/>
          <w:sz w:val="24"/>
          <w:szCs w:val="24"/>
          <w:lang w:bidi="ar-DZ"/>
        </w:rPr>
        <w:t>l’effet de l’attaque SpoofedCH décris dans le chapitre précédent :</w:t>
      </w:r>
    </w:p>
    <w:p w:rsidR="000348DD" w:rsidRDefault="000348DD" w:rsidP="00A77D77">
      <w:pPr>
        <w:pStyle w:val="Paragraphedeliste"/>
        <w:spacing w:line="360" w:lineRule="auto"/>
        <w:ind w:left="0" w:hanging="11"/>
        <w:jc w:val="both"/>
        <w:rPr>
          <w:rFonts w:ascii="Garamond" w:hAnsi="Garamond" w:cs="Times New Roman"/>
          <w:color w:val="000000"/>
          <w:sz w:val="24"/>
          <w:szCs w:val="24"/>
          <w:lang w:bidi="ar-DZ"/>
        </w:rPr>
      </w:pPr>
    </w:p>
    <w:p w:rsidR="000348DD" w:rsidRDefault="000348DD" w:rsidP="00A77D77">
      <w:pPr>
        <w:pStyle w:val="Paragraphedeliste"/>
        <w:spacing w:line="360" w:lineRule="auto"/>
        <w:ind w:left="0" w:hanging="11"/>
        <w:jc w:val="both"/>
        <w:rPr>
          <w:rFonts w:ascii="Garamond" w:hAnsi="Garamond" w:cs="Times New Roman"/>
          <w:color w:val="000000"/>
          <w:sz w:val="24"/>
          <w:szCs w:val="24"/>
          <w:lang w:bidi="ar-DZ"/>
        </w:rPr>
      </w:pPr>
    </w:p>
    <w:p w:rsidR="000348DD" w:rsidRDefault="000348DD" w:rsidP="00A77D77">
      <w:pPr>
        <w:pStyle w:val="Paragraphedeliste"/>
        <w:spacing w:line="360" w:lineRule="auto"/>
        <w:ind w:left="0" w:hanging="11"/>
        <w:jc w:val="both"/>
        <w:rPr>
          <w:rFonts w:ascii="Garamond" w:hAnsi="Garamond" w:cs="Times New Roman"/>
          <w:color w:val="000000"/>
          <w:sz w:val="24"/>
          <w:szCs w:val="24"/>
          <w:lang w:bidi="ar-DZ"/>
        </w:rPr>
      </w:pPr>
    </w:p>
    <w:p w:rsidR="000348DD" w:rsidRDefault="000348DD" w:rsidP="00A77D77">
      <w:pPr>
        <w:pStyle w:val="Paragraphedeliste"/>
        <w:spacing w:line="360" w:lineRule="auto"/>
        <w:ind w:left="0" w:hanging="11"/>
        <w:jc w:val="both"/>
        <w:rPr>
          <w:rFonts w:ascii="Garamond" w:hAnsi="Garamond" w:cs="Times New Roman"/>
          <w:color w:val="000000"/>
          <w:sz w:val="24"/>
          <w:szCs w:val="24"/>
          <w:lang w:bidi="ar-DZ"/>
        </w:rPr>
      </w:pPr>
    </w:p>
    <w:p w:rsidR="000348DD" w:rsidRDefault="000348DD" w:rsidP="00A77D77">
      <w:pPr>
        <w:pStyle w:val="Paragraphedeliste"/>
        <w:spacing w:line="360" w:lineRule="auto"/>
        <w:ind w:hanging="11"/>
        <w:jc w:val="both"/>
        <w:rPr>
          <w:rFonts w:ascii="Garamond" w:hAnsi="Garamond" w:cs="Times New Roman"/>
          <w:color w:val="000000"/>
          <w:sz w:val="24"/>
          <w:szCs w:val="24"/>
          <w:lang w:bidi="ar-DZ"/>
        </w:rPr>
      </w:pPr>
    </w:p>
    <w:p w:rsidR="000348DD" w:rsidRDefault="000348DD" w:rsidP="00A77D77">
      <w:pPr>
        <w:pStyle w:val="Paragraphedeliste"/>
        <w:spacing w:line="360" w:lineRule="auto"/>
        <w:ind w:hanging="11"/>
        <w:jc w:val="both"/>
        <w:rPr>
          <w:rFonts w:ascii="Garamond" w:hAnsi="Garamond" w:cs="Times New Roman"/>
          <w:color w:val="000000"/>
          <w:sz w:val="24"/>
          <w:szCs w:val="24"/>
          <w:lang w:bidi="ar-DZ"/>
        </w:rPr>
      </w:pPr>
    </w:p>
    <w:p w:rsidR="000348DD" w:rsidRDefault="000348DD" w:rsidP="00A77D77">
      <w:pPr>
        <w:pStyle w:val="Paragraphedeliste"/>
        <w:spacing w:line="360" w:lineRule="auto"/>
        <w:ind w:hanging="11"/>
        <w:jc w:val="both"/>
        <w:rPr>
          <w:rFonts w:ascii="Garamond" w:hAnsi="Garamond"/>
          <w:sz w:val="24"/>
          <w:szCs w:val="24"/>
        </w:rPr>
      </w:pPr>
      <w:r>
        <w:rPr>
          <w:noProof/>
          <w:lang w:eastAsia="fr-FR"/>
        </w:rPr>
        <w:lastRenderedPageBreak/>
        <w:drawing>
          <wp:anchor distT="0" distB="0" distL="114300" distR="114300" simplePos="0" relativeHeight="251640832" behindDoc="0" locked="0" layoutInCell="1" allowOverlap="1">
            <wp:simplePos x="0" y="0"/>
            <wp:positionH relativeFrom="column">
              <wp:posOffset>501015</wp:posOffset>
            </wp:positionH>
            <wp:positionV relativeFrom="line">
              <wp:posOffset>337820</wp:posOffset>
            </wp:positionV>
            <wp:extent cx="5038725" cy="2876550"/>
            <wp:effectExtent l="0" t="0" r="0" b="0"/>
            <wp:wrapTopAndBottom/>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4D74CC" w:rsidRDefault="004D74CC" w:rsidP="00A77D77">
      <w:pPr>
        <w:pStyle w:val="Paragraphedeliste"/>
        <w:spacing w:line="360" w:lineRule="auto"/>
        <w:ind w:hanging="11"/>
        <w:jc w:val="both"/>
        <w:rPr>
          <w:rFonts w:ascii="Garamond" w:hAnsi="Garamond"/>
          <w:sz w:val="24"/>
          <w:szCs w:val="24"/>
        </w:rPr>
      </w:pPr>
    </w:p>
    <w:p w:rsidR="00C03745" w:rsidRDefault="00A77D77" w:rsidP="00A77D77">
      <w:pPr>
        <w:pStyle w:val="Paragraphedeliste"/>
        <w:spacing w:line="360" w:lineRule="auto"/>
        <w:ind w:firstLine="273"/>
        <w:jc w:val="center"/>
        <w:rPr>
          <w:rFonts w:ascii="Garamond" w:hAnsi="Garamond"/>
          <w:sz w:val="24"/>
          <w:szCs w:val="24"/>
        </w:rPr>
      </w:pPr>
      <w:r>
        <w:rPr>
          <w:noProof/>
          <w:lang w:eastAsia="fr-FR"/>
        </w:rPr>
        <w:drawing>
          <wp:anchor distT="0" distB="0" distL="114300" distR="114300" simplePos="0" relativeHeight="251674624" behindDoc="0" locked="0" layoutInCell="1" allowOverlap="1">
            <wp:simplePos x="0" y="0"/>
            <wp:positionH relativeFrom="column">
              <wp:posOffset>504825</wp:posOffset>
            </wp:positionH>
            <wp:positionV relativeFrom="line">
              <wp:posOffset>632460</wp:posOffset>
            </wp:positionV>
            <wp:extent cx="5067300" cy="2886075"/>
            <wp:effectExtent l="0" t="0" r="0" b="0"/>
            <wp:wrapTopAndBottom/>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565D43" w:rsidRPr="00B623E5">
        <w:rPr>
          <w:rFonts w:ascii="Garamond" w:hAnsi="Garamond"/>
        </w:rPr>
        <w:t xml:space="preserve">Figure 3.1 : </w:t>
      </w:r>
      <w:r w:rsidR="00E24B9C">
        <w:rPr>
          <w:rFonts w:ascii="Garamond" w:hAnsi="Garamond"/>
        </w:rPr>
        <w:t xml:space="preserve">Attaque SpoofedCH - </w:t>
      </w:r>
      <w:r w:rsidR="00565D43" w:rsidRPr="00B623E5">
        <w:rPr>
          <w:rFonts w:ascii="Garamond" w:hAnsi="Garamond"/>
        </w:rPr>
        <w:t>L’énergie consommée</w:t>
      </w:r>
      <w:r w:rsidR="00E24B9C">
        <w:rPr>
          <w:rFonts w:ascii="Garamond" w:hAnsi="Garamond"/>
        </w:rPr>
        <w:t>.</w:t>
      </w:r>
    </w:p>
    <w:p w:rsidR="00C03745" w:rsidRDefault="00C03745" w:rsidP="00A77D77">
      <w:pPr>
        <w:spacing w:line="360" w:lineRule="auto"/>
        <w:rPr>
          <w:rFonts w:ascii="Garamond" w:hAnsi="Garamond"/>
          <w:sz w:val="24"/>
          <w:szCs w:val="24"/>
        </w:rPr>
      </w:pPr>
    </w:p>
    <w:p w:rsidR="00786365" w:rsidRPr="00B623E5" w:rsidRDefault="00565D43" w:rsidP="00A77D77">
      <w:pPr>
        <w:tabs>
          <w:tab w:val="left" w:pos="3660"/>
        </w:tabs>
        <w:spacing w:line="360" w:lineRule="auto"/>
        <w:jc w:val="center"/>
        <w:rPr>
          <w:rFonts w:ascii="Garamond" w:hAnsi="Garamond"/>
        </w:rPr>
      </w:pPr>
      <w:r w:rsidRPr="00B623E5">
        <w:rPr>
          <w:rFonts w:ascii="Garamond" w:hAnsi="Garamond"/>
        </w:rPr>
        <w:t xml:space="preserve">Figure 3.2 : </w:t>
      </w:r>
      <w:r w:rsidR="00E24B9C">
        <w:rPr>
          <w:rFonts w:ascii="Garamond" w:hAnsi="Garamond"/>
        </w:rPr>
        <w:t xml:space="preserve">Attaque SpoofedCH - </w:t>
      </w:r>
      <w:r w:rsidRPr="00B623E5">
        <w:rPr>
          <w:rFonts w:ascii="Garamond" w:hAnsi="Garamond"/>
        </w:rPr>
        <w:t>Les données délivrées</w:t>
      </w:r>
      <w:r w:rsidR="00E24B9C">
        <w:rPr>
          <w:rFonts w:ascii="Garamond" w:hAnsi="Garamond"/>
        </w:rPr>
        <w:t>.</w:t>
      </w:r>
    </w:p>
    <w:p w:rsidR="00786365" w:rsidRPr="00B623E5" w:rsidRDefault="00786365" w:rsidP="00A77D77">
      <w:pPr>
        <w:tabs>
          <w:tab w:val="left" w:pos="3660"/>
        </w:tabs>
        <w:spacing w:line="360" w:lineRule="auto"/>
      </w:pPr>
    </w:p>
    <w:p w:rsidR="00A77D77" w:rsidRDefault="00A77D77" w:rsidP="00A77D77">
      <w:pPr>
        <w:tabs>
          <w:tab w:val="left" w:pos="2505"/>
        </w:tabs>
        <w:spacing w:line="360" w:lineRule="auto"/>
        <w:jc w:val="center"/>
        <w:rPr>
          <w:rFonts w:ascii="Garamond" w:hAnsi="Garamond"/>
          <w:sz w:val="24"/>
          <w:szCs w:val="24"/>
        </w:rPr>
      </w:pPr>
      <w:r>
        <w:rPr>
          <w:noProof/>
          <w:lang w:eastAsia="fr-FR"/>
        </w:rPr>
        <w:lastRenderedPageBreak/>
        <w:drawing>
          <wp:anchor distT="0" distB="0" distL="114300" distR="114300" simplePos="0" relativeHeight="251666432" behindDoc="0" locked="0" layoutInCell="1" allowOverlap="1">
            <wp:simplePos x="0" y="0"/>
            <wp:positionH relativeFrom="column">
              <wp:posOffset>495300</wp:posOffset>
            </wp:positionH>
            <wp:positionV relativeFrom="line">
              <wp:posOffset>438785</wp:posOffset>
            </wp:positionV>
            <wp:extent cx="5076825" cy="2962275"/>
            <wp:effectExtent l="0" t="0" r="0" b="0"/>
            <wp:wrapTopAndBottom/>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A77D77" w:rsidRDefault="00A77D77" w:rsidP="00A77D77">
      <w:pPr>
        <w:tabs>
          <w:tab w:val="left" w:pos="2505"/>
        </w:tabs>
        <w:spacing w:line="360" w:lineRule="auto"/>
        <w:jc w:val="center"/>
        <w:rPr>
          <w:rFonts w:ascii="Garamond" w:hAnsi="Garamond"/>
          <w:sz w:val="24"/>
          <w:szCs w:val="24"/>
        </w:rPr>
      </w:pPr>
    </w:p>
    <w:p w:rsidR="00565D43" w:rsidRDefault="00565D43" w:rsidP="00A77D77">
      <w:pPr>
        <w:tabs>
          <w:tab w:val="left" w:pos="2505"/>
        </w:tabs>
        <w:spacing w:line="360" w:lineRule="auto"/>
        <w:jc w:val="center"/>
        <w:rPr>
          <w:rFonts w:ascii="Garamond" w:hAnsi="Garamond"/>
          <w:sz w:val="24"/>
          <w:szCs w:val="24"/>
        </w:rPr>
      </w:pPr>
      <w:r w:rsidRPr="00B623E5">
        <w:rPr>
          <w:rFonts w:ascii="Garamond" w:hAnsi="Garamond"/>
        </w:rPr>
        <w:t xml:space="preserve">Figure 3.3 : </w:t>
      </w:r>
      <w:r w:rsidR="00E24B9C">
        <w:rPr>
          <w:rFonts w:ascii="Garamond" w:hAnsi="Garamond"/>
        </w:rPr>
        <w:t xml:space="preserve">Attaque SpoofedCH - </w:t>
      </w:r>
      <w:r w:rsidRPr="00B623E5">
        <w:rPr>
          <w:rFonts w:ascii="Garamond" w:hAnsi="Garamond"/>
        </w:rPr>
        <w:t>Nombre de nœuds vivants</w:t>
      </w:r>
      <w:r w:rsidR="00E24B9C">
        <w:rPr>
          <w:rFonts w:ascii="Garamond" w:hAnsi="Garamond"/>
        </w:rPr>
        <w:t>.</w:t>
      </w:r>
    </w:p>
    <w:p w:rsidR="00A77D77" w:rsidRPr="0086360A" w:rsidRDefault="00A77D77" w:rsidP="00A77D77">
      <w:pPr>
        <w:tabs>
          <w:tab w:val="left" w:pos="2505"/>
        </w:tabs>
        <w:spacing w:line="360" w:lineRule="auto"/>
        <w:jc w:val="center"/>
        <w:rPr>
          <w:rFonts w:ascii="Garamond" w:hAnsi="Garamond"/>
          <w:sz w:val="24"/>
          <w:szCs w:val="24"/>
        </w:rPr>
      </w:pPr>
    </w:p>
    <w:p w:rsidR="00565D43" w:rsidRPr="0086360A" w:rsidRDefault="00786A6A" w:rsidP="00A77D77">
      <w:pPr>
        <w:tabs>
          <w:tab w:val="left" w:pos="2505"/>
        </w:tabs>
        <w:spacing w:line="360" w:lineRule="auto"/>
        <w:ind w:firstLine="284"/>
        <w:jc w:val="both"/>
        <w:rPr>
          <w:rFonts w:ascii="Garamond" w:hAnsi="Garamond" w:cs="Times New Roman"/>
          <w:color w:val="000000"/>
          <w:sz w:val="24"/>
          <w:szCs w:val="24"/>
          <w:lang w:bidi="ar-DZ"/>
        </w:rPr>
      </w:pPr>
      <w:r w:rsidRPr="0086360A">
        <w:rPr>
          <w:rFonts w:ascii="Garamond" w:hAnsi="Garamond" w:cs="Times New Roman"/>
          <w:color w:val="000000"/>
          <w:sz w:val="24"/>
          <w:szCs w:val="24"/>
          <w:lang w:bidi="ar-DZ"/>
        </w:rPr>
        <w:t xml:space="preserve">La première figure montre que le réseau consomme beaucoup d’énergie après l’attaque. On a par exemple 300 joules </w:t>
      </w:r>
      <w:r w:rsidR="00EA63F6" w:rsidRPr="0086360A">
        <w:rPr>
          <w:rFonts w:ascii="Garamond" w:hAnsi="Garamond" w:cs="Times New Roman"/>
          <w:color w:val="000000"/>
          <w:sz w:val="24"/>
          <w:szCs w:val="24"/>
          <w:lang w:bidi="ar-DZ"/>
        </w:rPr>
        <w:t>consommés</w:t>
      </w:r>
      <w:r w:rsidRPr="0086360A">
        <w:rPr>
          <w:rFonts w:ascii="Garamond" w:hAnsi="Garamond" w:cs="Times New Roman"/>
          <w:color w:val="000000"/>
          <w:sz w:val="24"/>
          <w:szCs w:val="24"/>
          <w:lang w:bidi="ar-DZ"/>
        </w:rPr>
        <w:t xml:space="preserve"> dans un temps de 470 secondes avant l’attaque, et cette </w:t>
      </w:r>
      <w:r w:rsidR="00096E90">
        <w:rPr>
          <w:rFonts w:ascii="Garamond" w:hAnsi="Garamond" w:cs="Times New Roman"/>
          <w:color w:val="000000"/>
          <w:sz w:val="24"/>
          <w:szCs w:val="24"/>
          <w:lang w:bidi="ar-DZ"/>
        </w:rPr>
        <w:t xml:space="preserve">même </w:t>
      </w:r>
      <w:r w:rsidRPr="0086360A">
        <w:rPr>
          <w:rFonts w:ascii="Garamond" w:hAnsi="Garamond" w:cs="Times New Roman"/>
          <w:color w:val="000000"/>
          <w:sz w:val="24"/>
          <w:szCs w:val="24"/>
          <w:lang w:bidi="ar-DZ"/>
        </w:rPr>
        <w:t xml:space="preserve">quantité d’énergie </w:t>
      </w:r>
      <w:r w:rsidR="00EA63F6" w:rsidRPr="0086360A">
        <w:rPr>
          <w:rFonts w:ascii="Garamond" w:hAnsi="Garamond" w:cs="Times New Roman"/>
          <w:color w:val="000000"/>
          <w:sz w:val="24"/>
          <w:szCs w:val="24"/>
          <w:lang w:bidi="ar-DZ"/>
        </w:rPr>
        <w:t xml:space="preserve">est consommée uniquement dans un temps de 110 secondes dans le cas où 5 nœuds intrus sont déployés dans le réseau. On explique ça par la distance à travers laquelle le signal est émis directement du nœud </w:t>
      </w:r>
      <w:r w:rsidR="00096E90">
        <w:rPr>
          <w:rFonts w:ascii="Garamond" w:hAnsi="Garamond" w:cs="Times New Roman"/>
          <w:color w:val="000000"/>
          <w:sz w:val="24"/>
          <w:szCs w:val="24"/>
          <w:lang w:bidi="ar-DZ"/>
        </w:rPr>
        <w:t xml:space="preserve">capteur </w:t>
      </w:r>
      <w:r w:rsidR="00EA63F6" w:rsidRPr="0086360A">
        <w:rPr>
          <w:rFonts w:ascii="Garamond" w:hAnsi="Garamond" w:cs="Times New Roman"/>
          <w:color w:val="000000"/>
          <w:sz w:val="24"/>
          <w:szCs w:val="24"/>
          <w:lang w:bidi="ar-DZ"/>
        </w:rPr>
        <w:t>à la station de base ce qui oblige les nœuds à augmenter la puissance de</w:t>
      </w:r>
      <w:r w:rsidR="00FA31C5" w:rsidRPr="0086360A">
        <w:rPr>
          <w:rFonts w:ascii="Garamond" w:hAnsi="Garamond" w:cs="Times New Roman"/>
          <w:color w:val="000000"/>
          <w:sz w:val="24"/>
          <w:szCs w:val="24"/>
          <w:lang w:bidi="ar-DZ"/>
        </w:rPr>
        <w:t xml:space="preserve"> transmission de</w:t>
      </w:r>
      <w:r w:rsidR="00EA63F6" w:rsidRPr="0086360A">
        <w:rPr>
          <w:rFonts w:ascii="Garamond" w:hAnsi="Garamond" w:cs="Times New Roman"/>
          <w:color w:val="000000"/>
          <w:sz w:val="24"/>
          <w:szCs w:val="24"/>
          <w:lang w:bidi="ar-DZ"/>
        </w:rPr>
        <w:t xml:space="preserve"> signal et consommer beaucoup d</w:t>
      </w:r>
      <w:r w:rsidR="00FA31C5" w:rsidRPr="0086360A">
        <w:rPr>
          <w:rFonts w:ascii="Garamond" w:hAnsi="Garamond" w:cs="Times New Roman"/>
          <w:color w:val="000000"/>
          <w:sz w:val="24"/>
          <w:szCs w:val="24"/>
          <w:lang w:bidi="ar-DZ"/>
        </w:rPr>
        <w:t xml:space="preserve">e leur réserve </w:t>
      </w:r>
      <w:r w:rsidR="00EA63F6" w:rsidRPr="0086360A">
        <w:rPr>
          <w:rFonts w:ascii="Garamond" w:hAnsi="Garamond" w:cs="Times New Roman"/>
          <w:color w:val="000000"/>
          <w:sz w:val="24"/>
          <w:szCs w:val="24"/>
          <w:lang w:bidi="ar-DZ"/>
        </w:rPr>
        <w:t>énerg</w:t>
      </w:r>
      <w:r w:rsidR="00FA31C5" w:rsidRPr="0086360A">
        <w:rPr>
          <w:rFonts w:ascii="Garamond" w:hAnsi="Garamond" w:cs="Times New Roman"/>
          <w:color w:val="000000"/>
          <w:sz w:val="24"/>
          <w:szCs w:val="24"/>
          <w:lang w:bidi="ar-DZ"/>
        </w:rPr>
        <w:t>étique</w:t>
      </w:r>
      <w:r w:rsidR="00EA63F6" w:rsidRPr="0086360A">
        <w:rPr>
          <w:rFonts w:ascii="Garamond" w:hAnsi="Garamond" w:cs="Times New Roman"/>
          <w:color w:val="000000"/>
          <w:sz w:val="24"/>
          <w:szCs w:val="24"/>
          <w:lang w:bidi="ar-DZ"/>
        </w:rPr>
        <w:t xml:space="preserve"> pour assurer cette couverture.</w:t>
      </w:r>
    </w:p>
    <w:p w:rsidR="00FA31C5" w:rsidRPr="0086360A" w:rsidRDefault="00FA31C5" w:rsidP="00A77D77">
      <w:pPr>
        <w:tabs>
          <w:tab w:val="left" w:pos="2505"/>
        </w:tabs>
        <w:spacing w:line="360" w:lineRule="auto"/>
        <w:ind w:firstLine="284"/>
        <w:jc w:val="both"/>
        <w:rPr>
          <w:rFonts w:ascii="Garamond" w:hAnsi="Garamond" w:cs="Times New Roman"/>
          <w:color w:val="000000"/>
          <w:sz w:val="24"/>
          <w:szCs w:val="24"/>
          <w:lang w:bidi="ar-DZ"/>
        </w:rPr>
      </w:pPr>
      <w:r w:rsidRPr="0086360A">
        <w:rPr>
          <w:rFonts w:ascii="Garamond" w:hAnsi="Garamond" w:cs="Times New Roman"/>
          <w:color w:val="000000"/>
          <w:sz w:val="24"/>
          <w:szCs w:val="24"/>
          <w:lang w:bidi="ar-DZ"/>
        </w:rPr>
        <w:t xml:space="preserve">La figure 3.2 montre que le taux de livraison de données est réduit considérablement après l’attaque car le nombre des nœuds vivants se diminue rapidement à travers le temps. </w:t>
      </w:r>
    </w:p>
    <w:p w:rsidR="00FA31C5" w:rsidRPr="0086360A" w:rsidRDefault="00FA31C5" w:rsidP="00A77D77">
      <w:pPr>
        <w:tabs>
          <w:tab w:val="left" w:pos="2505"/>
        </w:tabs>
        <w:spacing w:line="360" w:lineRule="auto"/>
        <w:ind w:firstLine="284"/>
        <w:jc w:val="both"/>
        <w:rPr>
          <w:rFonts w:ascii="Garamond" w:hAnsi="Garamond"/>
          <w:sz w:val="24"/>
          <w:szCs w:val="24"/>
        </w:rPr>
      </w:pPr>
      <w:r w:rsidRPr="0086360A">
        <w:rPr>
          <w:rFonts w:ascii="Garamond" w:hAnsi="Garamond" w:cs="Times New Roman"/>
          <w:color w:val="000000"/>
          <w:sz w:val="24"/>
          <w:szCs w:val="24"/>
          <w:lang w:bidi="ar-DZ"/>
        </w:rPr>
        <w:t>La figure 3.3 montre que le nombre des nœuds vivants se diminue rapidement après l’attaque à cause de la dégradation rapide de la réserve énergétique des nœuds dans le réseau.</w:t>
      </w:r>
    </w:p>
    <w:p w:rsidR="00565D43" w:rsidRDefault="00565D43" w:rsidP="00A77D77">
      <w:pPr>
        <w:tabs>
          <w:tab w:val="left" w:pos="2505"/>
        </w:tabs>
        <w:spacing w:line="360" w:lineRule="auto"/>
        <w:ind w:firstLine="284"/>
        <w:rPr>
          <w:rFonts w:ascii="Garamond" w:hAnsi="Garamond"/>
          <w:sz w:val="24"/>
          <w:szCs w:val="24"/>
        </w:rPr>
      </w:pPr>
      <w:r w:rsidRPr="0086360A">
        <w:rPr>
          <w:rFonts w:ascii="Garamond" w:hAnsi="Garamond"/>
          <w:sz w:val="24"/>
          <w:szCs w:val="24"/>
        </w:rPr>
        <w:t>Les figures ci-dessous montrent l’effet de l’attaque d’inondation décris dans le chapitre précédent :</w:t>
      </w:r>
    </w:p>
    <w:p w:rsidR="0051099E" w:rsidRPr="0086360A" w:rsidRDefault="0051099E" w:rsidP="00A77D77">
      <w:pPr>
        <w:tabs>
          <w:tab w:val="left" w:pos="2505"/>
        </w:tabs>
        <w:spacing w:line="360" w:lineRule="auto"/>
        <w:ind w:firstLine="284"/>
        <w:rPr>
          <w:rFonts w:ascii="Garamond" w:hAnsi="Garamond"/>
          <w:sz w:val="24"/>
          <w:szCs w:val="24"/>
        </w:rPr>
      </w:pPr>
      <w:r>
        <w:rPr>
          <w:rFonts w:ascii="Garamond" w:hAnsi="Garamond"/>
          <w:noProof/>
          <w:sz w:val="24"/>
          <w:szCs w:val="24"/>
          <w:lang w:eastAsia="fr-FR"/>
        </w:rPr>
        <w:lastRenderedPageBreak/>
        <w:drawing>
          <wp:anchor distT="0" distB="0" distL="114300" distR="114300" simplePos="0" relativeHeight="251642880" behindDoc="0" locked="0" layoutInCell="1" allowOverlap="1">
            <wp:simplePos x="0" y="0"/>
            <wp:positionH relativeFrom="column">
              <wp:posOffset>424815</wp:posOffset>
            </wp:positionH>
            <wp:positionV relativeFrom="line">
              <wp:posOffset>242570</wp:posOffset>
            </wp:positionV>
            <wp:extent cx="5076825" cy="2781300"/>
            <wp:effectExtent l="0" t="0" r="0" b="0"/>
            <wp:wrapTopAndBottom/>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51099E" w:rsidRPr="00B623E5" w:rsidRDefault="00565D43" w:rsidP="00A77D77">
      <w:pPr>
        <w:pStyle w:val="Paragraphedeliste"/>
        <w:tabs>
          <w:tab w:val="left" w:pos="4380"/>
        </w:tabs>
        <w:spacing w:line="360" w:lineRule="auto"/>
        <w:ind w:firstLine="273"/>
        <w:jc w:val="center"/>
        <w:rPr>
          <w:rFonts w:ascii="Garamond" w:hAnsi="Garamond"/>
        </w:rPr>
      </w:pPr>
      <w:r w:rsidRPr="00B623E5">
        <w:rPr>
          <w:rFonts w:ascii="Garamond" w:hAnsi="Garamond"/>
        </w:rPr>
        <w:t>Figure 3.</w:t>
      </w:r>
      <w:r w:rsidR="00786A6A" w:rsidRPr="00B623E5">
        <w:rPr>
          <w:rFonts w:ascii="Garamond" w:hAnsi="Garamond"/>
        </w:rPr>
        <w:t>4</w:t>
      </w:r>
      <w:r w:rsidRPr="00B623E5">
        <w:rPr>
          <w:rFonts w:ascii="Garamond" w:hAnsi="Garamond"/>
        </w:rPr>
        <w:t xml:space="preserve"> : </w:t>
      </w:r>
      <w:r w:rsidR="00E24B9C">
        <w:rPr>
          <w:rFonts w:ascii="Garamond" w:hAnsi="Garamond"/>
        </w:rPr>
        <w:t xml:space="preserve">Attaque Inondation - </w:t>
      </w:r>
      <w:r w:rsidRPr="00B623E5">
        <w:rPr>
          <w:rFonts w:ascii="Garamond" w:hAnsi="Garamond"/>
        </w:rPr>
        <w:t>L’énergie consommée</w:t>
      </w:r>
      <w:r w:rsidR="00E24B9C">
        <w:rPr>
          <w:rFonts w:ascii="Garamond" w:hAnsi="Garamond"/>
        </w:rPr>
        <w:t>.</w:t>
      </w:r>
    </w:p>
    <w:p w:rsidR="0051099E" w:rsidRDefault="00A77D77" w:rsidP="00A77D77">
      <w:pPr>
        <w:tabs>
          <w:tab w:val="left" w:pos="3660"/>
        </w:tabs>
        <w:spacing w:line="360" w:lineRule="auto"/>
        <w:jc w:val="center"/>
        <w:rPr>
          <w:rFonts w:ascii="Garamond" w:hAnsi="Garamond"/>
        </w:rPr>
      </w:pPr>
      <w:r w:rsidRPr="00B623E5">
        <w:rPr>
          <w:noProof/>
          <w:lang w:eastAsia="fr-FR"/>
        </w:rPr>
        <w:drawing>
          <wp:anchor distT="0" distB="0" distL="114300" distR="114300" simplePos="0" relativeHeight="251670528" behindDoc="0" locked="0" layoutInCell="1" allowOverlap="1">
            <wp:simplePos x="0" y="0"/>
            <wp:positionH relativeFrom="column">
              <wp:posOffset>424815</wp:posOffset>
            </wp:positionH>
            <wp:positionV relativeFrom="line">
              <wp:posOffset>494665</wp:posOffset>
            </wp:positionV>
            <wp:extent cx="5057775" cy="2876550"/>
            <wp:effectExtent l="0" t="0" r="0" b="0"/>
            <wp:wrapTopAndBottom/>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E24B9C" w:rsidRDefault="00E24B9C" w:rsidP="00A77D77">
      <w:pPr>
        <w:tabs>
          <w:tab w:val="left" w:pos="3660"/>
        </w:tabs>
        <w:spacing w:line="360" w:lineRule="auto"/>
        <w:jc w:val="center"/>
        <w:rPr>
          <w:rFonts w:ascii="Garamond" w:hAnsi="Garamond"/>
        </w:rPr>
      </w:pPr>
    </w:p>
    <w:p w:rsidR="00372572" w:rsidRPr="00B623E5" w:rsidRDefault="00372572" w:rsidP="00A77D77">
      <w:pPr>
        <w:tabs>
          <w:tab w:val="left" w:pos="3660"/>
        </w:tabs>
        <w:spacing w:line="360" w:lineRule="auto"/>
        <w:jc w:val="center"/>
        <w:rPr>
          <w:rFonts w:ascii="Garamond" w:hAnsi="Garamond"/>
        </w:rPr>
      </w:pPr>
      <w:r w:rsidRPr="00B623E5">
        <w:rPr>
          <w:rFonts w:ascii="Garamond" w:hAnsi="Garamond"/>
        </w:rPr>
        <w:t xml:space="preserve">Figure 3.5 : </w:t>
      </w:r>
      <w:r w:rsidR="00E24B9C">
        <w:rPr>
          <w:rFonts w:ascii="Garamond" w:hAnsi="Garamond"/>
        </w:rPr>
        <w:t xml:space="preserve">Attaque Inondation - </w:t>
      </w:r>
      <w:r w:rsidRPr="00B623E5">
        <w:rPr>
          <w:rFonts w:ascii="Garamond" w:hAnsi="Garamond"/>
        </w:rPr>
        <w:t>Les données délivrées</w:t>
      </w:r>
      <w:r w:rsidR="00E24B9C">
        <w:rPr>
          <w:rFonts w:ascii="Garamond" w:hAnsi="Garamond"/>
        </w:rPr>
        <w:t>.</w:t>
      </w:r>
    </w:p>
    <w:p w:rsidR="00372572" w:rsidRDefault="00C03745" w:rsidP="00A77D77">
      <w:pPr>
        <w:tabs>
          <w:tab w:val="left" w:pos="3975"/>
        </w:tabs>
        <w:spacing w:line="360" w:lineRule="auto"/>
        <w:rPr>
          <w:rFonts w:ascii="Garamond" w:hAnsi="Garamond"/>
          <w:sz w:val="24"/>
          <w:szCs w:val="24"/>
        </w:rPr>
      </w:pPr>
      <w:r>
        <w:rPr>
          <w:noProof/>
          <w:lang w:eastAsia="fr-FR"/>
        </w:rPr>
        <w:lastRenderedPageBreak/>
        <w:drawing>
          <wp:anchor distT="0" distB="0" distL="114300" distR="114300" simplePos="0" relativeHeight="251643904" behindDoc="0" locked="0" layoutInCell="1" allowOverlap="1">
            <wp:simplePos x="0" y="0"/>
            <wp:positionH relativeFrom="column">
              <wp:posOffset>443865</wp:posOffset>
            </wp:positionH>
            <wp:positionV relativeFrom="line">
              <wp:posOffset>281305</wp:posOffset>
            </wp:positionV>
            <wp:extent cx="5076825" cy="2895600"/>
            <wp:effectExtent l="0" t="0" r="0" b="0"/>
            <wp:wrapTopAndBottom/>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786A6A" w:rsidRPr="00B623E5" w:rsidRDefault="00021A52" w:rsidP="00A77D77">
      <w:pPr>
        <w:tabs>
          <w:tab w:val="left" w:pos="3975"/>
        </w:tabs>
        <w:spacing w:line="360" w:lineRule="auto"/>
        <w:jc w:val="center"/>
        <w:rPr>
          <w:rFonts w:ascii="Garamond" w:hAnsi="Garamond"/>
        </w:rPr>
      </w:pPr>
      <w:r w:rsidRPr="00B623E5">
        <w:rPr>
          <w:rFonts w:ascii="Garamond" w:hAnsi="Garamond"/>
        </w:rPr>
        <w:t>Figure 3.6</w:t>
      </w:r>
      <w:r w:rsidR="00786A6A" w:rsidRPr="00B623E5">
        <w:rPr>
          <w:rFonts w:ascii="Garamond" w:hAnsi="Garamond"/>
        </w:rPr>
        <w:t xml:space="preserve"> : </w:t>
      </w:r>
      <w:r w:rsidR="00E24B9C">
        <w:rPr>
          <w:rFonts w:ascii="Garamond" w:hAnsi="Garamond"/>
        </w:rPr>
        <w:t xml:space="preserve">Attaque Inondation - </w:t>
      </w:r>
      <w:r w:rsidR="00786A6A" w:rsidRPr="00B623E5">
        <w:rPr>
          <w:rFonts w:ascii="Garamond" w:hAnsi="Garamond"/>
        </w:rPr>
        <w:t>Nombre de nœuds vivants</w:t>
      </w:r>
      <w:r w:rsidR="00E24B9C">
        <w:rPr>
          <w:rFonts w:ascii="Garamond" w:hAnsi="Garamond"/>
        </w:rPr>
        <w:t>.</w:t>
      </w:r>
    </w:p>
    <w:p w:rsidR="00786365" w:rsidRPr="0086360A" w:rsidRDefault="00786365" w:rsidP="00A77D77">
      <w:pPr>
        <w:spacing w:line="360" w:lineRule="auto"/>
        <w:rPr>
          <w:sz w:val="24"/>
          <w:szCs w:val="24"/>
        </w:rPr>
      </w:pPr>
    </w:p>
    <w:p w:rsidR="00021A52" w:rsidRPr="0086360A" w:rsidRDefault="00021A52" w:rsidP="00A77D77">
      <w:pPr>
        <w:spacing w:line="360" w:lineRule="auto"/>
        <w:ind w:firstLine="284"/>
        <w:jc w:val="both"/>
        <w:rPr>
          <w:rFonts w:ascii="Garamond" w:hAnsi="Garamond"/>
          <w:sz w:val="24"/>
          <w:szCs w:val="24"/>
        </w:rPr>
      </w:pPr>
      <w:r w:rsidRPr="0086360A">
        <w:rPr>
          <w:rFonts w:ascii="Garamond" w:hAnsi="Garamond"/>
          <w:sz w:val="24"/>
          <w:szCs w:val="24"/>
        </w:rPr>
        <w:t>La figure</w:t>
      </w:r>
      <w:r w:rsidR="00BA7685" w:rsidRPr="0086360A">
        <w:rPr>
          <w:rFonts w:ascii="Garamond" w:hAnsi="Garamond"/>
          <w:sz w:val="24"/>
          <w:szCs w:val="24"/>
        </w:rPr>
        <w:t xml:space="preserve"> 3.4</w:t>
      </w:r>
      <w:r w:rsidRPr="0086360A">
        <w:rPr>
          <w:rFonts w:ascii="Garamond" w:hAnsi="Garamond"/>
          <w:sz w:val="24"/>
          <w:szCs w:val="24"/>
        </w:rPr>
        <w:t xml:space="preserve"> montre la grande consommation d’énergie par le réseau après l’attaque.</w:t>
      </w:r>
      <w:r w:rsidR="00705394">
        <w:rPr>
          <w:rFonts w:ascii="Garamond" w:hAnsi="Garamond"/>
          <w:sz w:val="24"/>
          <w:szCs w:val="24"/>
        </w:rPr>
        <w:t xml:space="preserve"> </w:t>
      </w:r>
      <w:r w:rsidRPr="0086360A">
        <w:rPr>
          <w:rFonts w:ascii="Garamond" w:hAnsi="Garamond"/>
          <w:sz w:val="24"/>
          <w:szCs w:val="24"/>
        </w:rPr>
        <w:t xml:space="preserve">Par exemple le réseau consomme 200 joules dans un temps de 400 secondes avant l’attaque, par contre il consomme cette même quantité dans uniquement 80 secondes après le déploiement de 10 nœuds intrus dans le réseau. </w:t>
      </w:r>
      <w:r w:rsidR="00BA7685" w:rsidRPr="0086360A">
        <w:rPr>
          <w:rFonts w:ascii="Garamond" w:hAnsi="Garamond"/>
          <w:sz w:val="24"/>
          <w:szCs w:val="24"/>
        </w:rPr>
        <w:t>Cela est expliqué par la grande quantité de données transmise aux nœuds CH ce qui requiert de beaucoup d’énergie pour les traiter et agréger par ces derniers.</w:t>
      </w:r>
    </w:p>
    <w:p w:rsidR="00BA7685" w:rsidRPr="0086360A" w:rsidRDefault="00BA7685" w:rsidP="00A77D77">
      <w:pPr>
        <w:tabs>
          <w:tab w:val="left" w:pos="2505"/>
        </w:tabs>
        <w:spacing w:line="360" w:lineRule="auto"/>
        <w:ind w:firstLine="284"/>
        <w:jc w:val="both"/>
        <w:rPr>
          <w:rFonts w:ascii="Garamond" w:hAnsi="Garamond" w:cs="Times New Roman"/>
          <w:color w:val="000000"/>
          <w:sz w:val="24"/>
          <w:szCs w:val="24"/>
          <w:lang w:bidi="ar-DZ"/>
        </w:rPr>
      </w:pPr>
      <w:r w:rsidRPr="0086360A">
        <w:rPr>
          <w:rFonts w:ascii="Garamond" w:hAnsi="Garamond"/>
          <w:sz w:val="24"/>
          <w:szCs w:val="24"/>
        </w:rPr>
        <w:t xml:space="preserve">La figure 3.5 </w:t>
      </w:r>
      <w:r w:rsidRPr="0086360A">
        <w:rPr>
          <w:rFonts w:ascii="Garamond" w:hAnsi="Garamond" w:cs="Times New Roman"/>
          <w:color w:val="000000"/>
          <w:sz w:val="24"/>
          <w:szCs w:val="24"/>
          <w:lang w:bidi="ar-DZ"/>
        </w:rPr>
        <w:t xml:space="preserve">montre que le taux de livraison de données est réduit considérablement après l’attaque </w:t>
      </w:r>
      <w:r w:rsidR="00B52637">
        <w:rPr>
          <w:rFonts w:ascii="Garamond" w:hAnsi="Garamond" w:cs="Times New Roman"/>
          <w:color w:val="000000"/>
          <w:sz w:val="24"/>
          <w:szCs w:val="24"/>
          <w:lang w:bidi="ar-DZ"/>
        </w:rPr>
        <w:t>puisque</w:t>
      </w:r>
      <w:r w:rsidRPr="0086360A">
        <w:rPr>
          <w:rFonts w:ascii="Garamond" w:hAnsi="Garamond" w:cs="Times New Roman"/>
          <w:color w:val="000000"/>
          <w:sz w:val="24"/>
          <w:szCs w:val="24"/>
          <w:lang w:bidi="ar-DZ"/>
        </w:rPr>
        <w:t xml:space="preserve"> le nombre des nœuds vivants se diminue rapidement à travers le temps. </w:t>
      </w:r>
    </w:p>
    <w:p w:rsidR="00BA7685" w:rsidRDefault="00BA7685" w:rsidP="00A77D77">
      <w:pPr>
        <w:tabs>
          <w:tab w:val="left" w:pos="2505"/>
        </w:tabs>
        <w:spacing w:line="360" w:lineRule="auto"/>
        <w:jc w:val="both"/>
        <w:rPr>
          <w:rFonts w:ascii="Garamond" w:hAnsi="Garamond" w:cs="Times New Roman"/>
          <w:color w:val="000000"/>
          <w:sz w:val="24"/>
          <w:szCs w:val="24"/>
          <w:lang w:bidi="ar-DZ"/>
        </w:rPr>
      </w:pPr>
      <w:r w:rsidRPr="0086360A">
        <w:rPr>
          <w:rFonts w:ascii="Garamond" w:hAnsi="Garamond" w:cs="Times New Roman"/>
          <w:color w:val="000000"/>
          <w:sz w:val="24"/>
          <w:szCs w:val="24"/>
          <w:lang w:bidi="ar-DZ"/>
        </w:rPr>
        <w:t>La figure 3.6 montre que le nombre des nœuds vivants se diminue rapidement après l’attaque à cause de la dégradation rapide de la réserve énergétique des nœuds dans le réseau.</w:t>
      </w:r>
    </w:p>
    <w:p w:rsidR="002A0530" w:rsidRDefault="00C03745" w:rsidP="00A77D77">
      <w:pPr>
        <w:tabs>
          <w:tab w:val="left" w:pos="2505"/>
        </w:tabs>
        <w:spacing w:before="240" w:after="0" w:line="360" w:lineRule="auto"/>
        <w:ind w:firstLine="284"/>
        <w:jc w:val="both"/>
        <w:rPr>
          <w:rFonts w:ascii="Garamond" w:hAnsi="Garamond" w:cs="Times New Roman"/>
          <w:color w:val="000000"/>
          <w:sz w:val="24"/>
          <w:szCs w:val="24"/>
          <w:lang w:bidi="ar-DZ"/>
        </w:rPr>
      </w:pPr>
      <w:r>
        <w:rPr>
          <w:rFonts w:ascii="Garamond" w:hAnsi="Garamond" w:cs="Times New Roman"/>
          <w:color w:val="000000"/>
          <w:sz w:val="24"/>
          <w:szCs w:val="24"/>
          <w:lang w:bidi="ar-DZ"/>
        </w:rPr>
        <w:t>A partir de tous les résultat</w:t>
      </w:r>
      <w:r w:rsidR="002A0530">
        <w:rPr>
          <w:rFonts w:ascii="Garamond" w:hAnsi="Garamond" w:cs="Times New Roman"/>
          <w:color w:val="000000"/>
          <w:sz w:val="24"/>
          <w:szCs w:val="24"/>
          <w:lang w:bidi="ar-DZ"/>
        </w:rPr>
        <w:t>s ci-dessus, il est évident qu’une attaque d’épuisement d’énergie peut être très désastreuse vu qu’elle vise un paramètre très important dans l’évaluation de performance des réseaux de capteurs sans fil : la durée de vie.</w:t>
      </w:r>
    </w:p>
    <w:p w:rsidR="00B97330" w:rsidRDefault="00B97330" w:rsidP="00A77D77">
      <w:pPr>
        <w:tabs>
          <w:tab w:val="left" w:pos="2505"/>
        </w:tabs>
        <w:spacing w:before="240" w:after="0" w:line="360" w:lineRule="auto"/>
        <w:ind w:firstLine="284"/>
        <w:jc w:val="both"/>
        <w:rPr>
          <w:rFonts w:ascii="Garamond" w:hAnsi="Garamond" w:cs="Times New Roman"/>
          <w:color w:val="000000"/>
          <w:sz w:val="24"/>
          <w:szCs w:val="24"/>
          <w:lang w:bidi="ar-DZ"/>
        </w:rPr>
      </w:pPr>
    </w:p>
    <w:p w:rsidR="008919B4" w:rsidRPr="003F6557" w:rsidRDefault="008919B4" w:rsidP="00A77D77">
      <w:pPr>
        <w:pStyle w:val="Paragraphedeliste"/>
        <w:numPr>
          <w:ilvl w:val="1"/>
          <w:numId w:val="4"/>
        </w:numPr>
        <w:tabs>
          <w:tab w:val="left" w:pos="2505"/>
        </w:tabs>
        <w:spacing w:before="240" w:after="0" w:line="360" w:lineRule="auto"/>
        <w:ind w:left="709"/>
        <w:jc w:val="both"/>
        <w:rPr>
          <w:rFonts w:ascii="Garamond" w:hAnsi="Garamond" w:cs="Times New Roman"/>
          <w:b/>
          <w:bCs/>
          <w:color w:val="000000"/>
          <w:sz w:val="28"/>
          <w:szCs w:val="28"/>
          <w:lang w:bidi="ar-DZ"/>
        </w:rPr>
      </w:pPr>
      <w:r w:rsidRPr="003F6557">
        <w:rPr>
          <w:rFonts w:ascii="Garamond" w:hAnsi="Garamond" w:cs="Times New Roman"/>
          <w:b/>
          <w:bCs/>
          <w:color w:val="000000"/>
          <w:sz w:val="28"/>
          <w:szCs w:val="28"/>
          <w:lang w:bidi="ar-DZ"/>
        </w:rPr>
        <w:lastRenderedPageBreak/>
        <w:t>Une approche pour sécuriser le protocole LEACH</w:t>
      </w:r>
    </w:p>
    <w:p w:rsidR="008919B4" w:rsidRDefault="008919B4" w:rsidP="00A77D77">
      <w:pPr>
        <w:spacing w:line="360" w:lineRule="auto"/>
        <w:ind w:firstLine="284"/>
        <w:jc w:val="both"/>
        <w:rPr>
          <w:rFonts w:ascii="Garamond" w:hAnsi="Garamond"/>
          <w:sz w:val="24"/>
          <w:szCs w:val="24"/>
        </w:rPr>
      </w:pPr>
      <w:r w:rsidRPr="003F6557">
        <w:rPr>
          <w:rFonts w:ascii="Garamond" w:hAnsi="Garamond" w:cs="Times New Roman"/>
          <w:color w:val="000000"/>
          <w:sz w:val="24"/>
          <w:szCs w:val="24"/>
          <w:lang w:bidi="ar-DZ"/>
        </w:rPr>
        <w:t>Le protocole LEACH vu précédemment, est vulnérable à un nombre important d’attaques, toutes ses attaques sont simples à conduire à cause de l’absence des mécanismes de sécurité intégrés. Plus particulièrement des mécanismes d’authentification des nœuds dans le réseau. Etant donné que la majorité des attaques présentées dans le chapitre précédent sont précédées par une étape d’usurpation d’identité, nous allons donner dans ce qui suit une proposition pour sécuriser ce protocole en se basant sur le mécanisme d’authentification.</w:t>
      </w:r>
      <w:r w:rsidRPr="003F6557">
        <w:rPr>
          <w:rFonts w:ascii="Garamond" w:hAnsi="Garamond"/>
          <w:sz w:val="24"/>
          <w:szCs w:val="24"/>
        </w:rPr>
        <w:t xml:space="preserve"> Notre proposition consiste en l’intégration des techniques cryptographiques dans les échanges de messages entre les nœuds de façon à n’accepter que les données provenant des autres nœuds légitimes tout en tenant compte des contraintes énergétiques. </w:t>
      </w:r>
      <w:r>
        <w:rPr>
          <w:rFonts w:ascii="Garamond" w:hAnsi="Garamond"/>
          <w:sz w:val="24"/>
          <w:szCs w:val="24"/>
        </w:rPr>
        <w:t>La sécurisation sera faite par l’utilisation des code</w:t>
      </w:r>
      <w:r w:rsidR="009F0433">
        <w:rPr>
          <w:rFonts w:ascii="Garamond" w:hAnsi="Garamond"/>
          <w:sz w:val="24"/>
          <w:szCs w:val="24"/>
        </w:rPr>
        <w:t>s</w:t>
      </w:r>
      <w:r>
        <w:rPr>
          <w:rFonts w:ascii="Garamond" w:hAnsi="Garamond"/>
          <w:sz w:val="24"/>
          <w:szCs w:val="24"/>
        </w:rPr>
        <w:t xml:space="preserve"> MAC reposant sur des clés symétriques possédées chacune par un nœud capteur.</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 xml:space="preserve">Dans </w:t>
      </w:r>
      <w:r>
        <w:rPr>
          <w:rFonts w:ascii="Garamond" w:hAnsi="Garamond"/>
          <w:sz w:val="24"/>
          <w:szCs w:val="24"/>
        </w:rPr>
        <w:t>le fonctionnement du</w:t>
      </w:r>
      <w:r w:rsidRPr="003F6557">
        <w:rPr>
          <w:rFonts w:ascii="Garamond" w:hAnsi="Garamond"/>
          <w:sz w:val="24"/>
          <w:szCs w:val="24"/>
        </w:rPr>
        <w:t xml:space="preserve"> protocole LEACH on a deux types de communication :</w:t>
      </w:r>
    </w:p>
    <w:p w:rsidR="008919B4" w:rsidRPr="003F6557" w:rsidRDefault="008919B4" w:rsidP="00A77D77">
      <w:pPr>
        <w:pStyle w:val="Paragraphedeliste"/>
        <w:numPr>
          <w:ilvl w:val="0"/>
          <w:numId w:val="5"/>
        </w:numPr>
        <w:spacing w:after="200" w:line="360" w:lineRule="auto"/>
        <w:jc w:val="both"/>
        <w:rPr>
          <w:rFonts w:ascii="Garamond" w:hAnsi="Garamond"/>
          <w:sz w:val="24"/>
          <w:szCs w:val="24"/>
        </w:rPr>
      </w:pPr>
      <w:r w:rsidRPr="003F6557">
        <w:rPr>
          <w:rFonts w:ascii="Garamond" w:hAnsi="Garamond"/>
          <w:sz w:val="24"/>
          <w:szCs w:val="24"/>
        </w:rPr>
        <w:t>Broadcast</w:t>
      </w:r>
      <w:r w:rsidR="0051099E">
        <w:rPr>
          <w:rFonts w:ascii="Garamond" w:hAnsi="Garamond"/>
          <w:sz w:val="24"/>
          <w:szCs w:val="24"/>
        </w:rPr>
        <w:t> :</w:t>
      </w:r>
      <w:r w:rsidRPr="003F6557">
        <w:rPr>
          <w:rFonts w:ascii="Garamond" w:hAnsi="Garamond"/>
          <w:sz w:val="24"/>
          <w:szCs w:val="24"/>
        </w:rPr>
        <w:t xml:space="preserve"> dont la source est la SB pour le déclenchement du nouveau round ou les nœuds devenant CH pour communiquer leur nouvel état. </w:t>
      </w:r>
    </w:p>
    <w:p w:rsidR="008919B4" w:rsidRPr="003F6557" w:rsidRDefault="008919B4" w:rsidP="00A77D77">
      <w:pPr>
        <w:pStyle w:val="Paragraphedeliste"/>
        <w:numPr>
          <w:ilvl w:val="0"/>
          <w:numId w:val="5"/>
        </w:numPr>
        <w:spacing w:after="200" w:line="360" w:lineRule="auto"/>
        <w:jc w:val="both"/>
        <w:rPr>
          <w:rFonts w:ascii="Garamond" w:hAnsi="Garamond"/>
          <w:sz w:val="24"/>
          <w:szCs w:val="24"/>
        </w:rPr>
      </w:pPr>
      <w:r w:rsidRPr="003F6557">
        <w:rPr>
          <w:rFonts w:ascii="Garamond" w:hAnsi="Garamond"/>
          <w:sz w:val="24"/>
          <w:szCs w:val="24"/>
        </w:rPr>
        <w:t>Unicast</w:t>
      </w:r>
      <w:r w:rsidR="0051099E">
        <w:rPr>
          <w:rFonts w:ascii="Garamond" w:hAnsi="Garamond"/>
          <w:sz w:val="24"/>
          <w:szCs w:val="24"/>
        </w:rPr>
        <w:t> :</w:t>
      </w:r>
      <w:r w:rsidRPr="003F6557">
        <w:rPr>
          <w:rFonts w:ascii="Garamond" w:hAnsi="Garamond"/>
          <w:sz w:val="24"/>
          <w:szCs w:val="24"/>
        </w:rPr>
        <w:t xml:space="preserve"> initiée par les CH pour envoyer des données agrégées à la SB, et entre les nœuds membres et leurs CHs pour reporter l’état environnemental. </w:t>
      </w:r>
    </w:p>
    <w:p w:rsidR="008919B4" w:rsidRPr="003F6557" w:rsidRDefault="008919B4" w:rsidP="00A77D77">
      <w:pPr>
        <w:spacing w:line="360" w:lineRule="auto"/>
        <w:ind w:firstLine="284"/>
        <w:jc w:val="both"/>
        <w:rPr>
          <w:rFonts w:ascii="Garamond" w:hAnsi="Garamond"/>
          <w:sz w:val="24"/>
          <w:szCs w:val="24"/>
        </w:rPr>
      </w:pPr>
      <w:r w:rsidRPr="003F6557">
        <w:rPr>
          <w:rFonts w:ascii="Garamond" w:hAnsi="Garamond"/>
          <w:sz w:val="24"/>
          <w:szCs w:val="24"/>
        </w:rPr>
        <w:t>Dans notre schéma cryptographique, il est indispensable que la SB doive posséder les clés symétriques de tous les nœuds du réseau. Il est aussi supposé que les nœuds capteurs possèdent chacun un sous ensemble aléatoire de clés égal à Nnœuds/NCHs de l’ensemble de toutes les clés.</w:t>
      </w:r>
    </w:p>
    <w:p w:rsidR="008919B4" w:rsidRPr="003F6557" w:rsidRDefault="008919B4" w:rsidP="00A77D77">
      <w:pPr>
        <w:spacing w:line="360" w:lineRule="auto"/>
        <w:ind w:firstLine="284"/>
        <w:jc w:val="both"/>
        <w:rPr>
          <w:rFonts w:ascii="Garamond" w:hAnsi="Garamond"/>
          <w:sz w:val="24"/>
          <w:szCs w:val="24"/>
        </w:rPr>
      </w:pPr>
      <w:r w:rsidRPr="003F6557">
        <w:rPr>
          <w:rFonts w:ascii="Garamond" w:hAnsi="Garamond"/>
          <w:sz w:val="24"/>
          <w:szCs w:val="24"/>
        </w:rPr>
        <w:t>Pour la communication Unicast l’authentification peut être assurée par l’utilisation des codes MAC (Message Authentication Code) calculés sur les données et la clé partagée entre les deux correspondants.</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Deux sens de communication sont possibles :</w:t>
      </w:r>
    </w:p>
    <w:p w:rsidR="008919B4" w:rsidRDefault="008919B4" w:rsidP="00A77D77">
      <w:pPr>
        <w:spacing w:line="360" w:lineRule="auto"/>
        <w:jc w:val="both"/>
        <w:rPr>
          <w:rFonts w:ascii="Garamond" w:hAnsi="Garamond"/>
          <w:sz w:val="24"/>
          <w:szCs w:val="24"/>
        </w:rPr>
      </w:pPr>
      <w:r w:rsidRPr="003F6557">
        <w:rPr>
          <w:rFonts w:ascii="Garamond" w:hAnsi="Garamond"/>
          <w:sz w:val="24"/>
          <w:szCs w:val="24"/>
        </w:rPr>
        <w:t xml:space="preserve">Nmembre </w:t>
      </w:r>
      <w:r w:rsidRPr="003F6557">
        <w:rPr>
          <w:rFonts w:ascii="Garamond" w:hAnsi="Garamond"/>
          <w:sz w:val="24"/>
          <w:szCs w:val="24"/>
        </w:rPr>
        <w:sym w:font="Wingdings" w:char="F0E0"/>
      </w:r>
      <w:r w:rsidRPr="003F6557">
        <w:rPr>
          <w:rFonts w:ascii="Garamond" w:hAnsi="Garamond"/>
          <w:sz w:val="24"/>
          <w:szCs w:val="24"/>
        </w:rPr>
        <w:t xml:space="preserve"> CH : un code MAC est calculé par le nœud membre sur sa clé partagée et le message transmis puis attaché au message. Lors de réception, le CH vérifie le MAC s’il possède la clé du nœud membre sinon, il envoie un message de vérification à la SB contenant la liste de tous les nœuds qui ne sont pas encore authentifiés. Celle-ci va exécuter la même procédure de vérification puis transmet aux CH les listes des nœuds authentifiés.</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 xml:space="preserve">CH </w:t>
      </w:r>
      <w:r w:rsidRPr="003F6557">
        <w:rPr>
          <w:rFonts w:ascii="Garamond" w:hAnsi="Garamond"/>
          <w:sz w:val="24"/>
          <w:szCs w:val="24"/>
        </w:rPr>
        <w:sym w:font="Wingdings" w:char="F0E0"/>
      </w:r>
      <w:r w:rsidRPr="003F6557">
        <w:rPr>
          <w:rFonts w:ascii="Garamond" w:hAnsi="Garamond"/>
          <w:sz w:val="24"/>
          <w:szCs w:val="24"/>
        </w:rPr>
        <w:t xml:space="preserve"> Puits : le même processus décrit ci-dessus. </w:t>
      </w:r>
    </w:p>
    <w:p w:rsidR="008919B4" w:rsidRPr="003F6557" w:rsidRDefault="008919B4" w:rsidP="00A77D77">
      <w:pPr>
        <w:autoSpaceDE w:val="0"/>
        <w:autoSpaceDN w:val="0"/>
        <w:adjustRightInd w:val="0"/>
        <w:spacing w:after="0" w:line="360" w:lineRule="auto"/>
        <w:ind w:firstLine="284"/>
        <w:jc w:val="both"/>
        <w:rPr>
          <w:rFonts w:ascii="Garamond" w:hAnsi="Garamond" w:cs="CMR10"/>
          <w:sz w:val="24"/>
          <w:szCs w:val="24"/>
        </w:rPr>
      </w:pPr>
      <w:r w:rsidRPr="003F6557">
        <w:rPr>
          <w:rFonts w:ascii="Garamond" w:hAnsi="Garamond"/>
          <w:sz w:val="24"/>
          <w:szCs w:val="24"/>
        </w:rPr>
        <w:lastRenderedPageBreak/>
        <w:t>Pour la communication Broadcast, l’authentification en utilisant la clé partagée n’est pas possible parce que quiconque possédant la clé peut usurper l’identité de la source. Pour remédier à ce problème, il fa</w:t>
      </w:r>
      <w:r>
        <w:rPr>
          <w:rFonts w:ascii="Garamond" w:hAnsi="Garamond"/>
          <w:sz w:val="24"/>
          <w:szCs w:val="24"/>
        </w:rPr>
        <w:t>ut une autre technique. TESLA [23</w:t>
      </w:r>
      <w:r w:rsidRPr="003F6557">
        <w:rPr>
          <w:rFonts w:ascii="Garamond" w:hAnsi="Garamond"/>
          <w:sz w:val="24"/>
          <w:szCs w:val="24"/>
        </w:rPr>
        <w:t xml:space="preserve">] est un protocole robuste et efficace proposé pour assurer ce genre d’authentification. </w:t>
      </w:r>
      <w:r w:rsidRPr="003F6557">
        <w:rPr>
          <w:rFonts w:ascii="Garamond" w:hAnsi="Garamond" w:cs="CMR10"/>
          <w:sz w:val="24"/>
          <w:szCs w:val="24"/>
        </w:rPr>
        <w:t xml:space="preserve">Il permet d'authentifier les messages avec un MAC dépendant d'une clé secrète qui n'est divulguée par l'émetteur du message qu'après un délai d'attente </w:t>
      </w:r>
      <w:r w:rsidRPr="003F6557">
        <w:rPr>
          <w:rFonts w:ascii="Garamond" w:hAnsi="Garamond" w:cs="CMMI10"/>
          <w:i/>
          <w:iCs/>
          <w:sz w:val="24"/>
          <w:szCs w:val="24"/>
        </w:rPr>
        <w:t>d</w:t>
      </w:r>
      <w:r w:rsidRPr="003F6557">
        <w:rPr>
          <w:rFonts w:ascii="Garamond" w:hAnsi="Garamond" w:cs="CMR10"/>
          <w:sz w:val="24"/>
          <w:szCs w:val="24"/>
        </w:rPr>
        <w:t xml:space="preserve">. La valeur </w:t>
      </w:r>
      <w:r w:rsidRPr="003F6557">
        <w:rPr>
          <w:rFonts w:ascii="Garamond" w:hAnsi="Garamond" w:cs="CMMI10"/>
          <w:i/>
          <w:iCs/>
          <w:sz w:val="24"/>
          <w:szCs w:val="24"/>
        </w:rPr>
        <w:t>d</w:t>
      </w:r>
      <w:r w:rsidRPr="003F6557">
        <w:rPr>
          <w:rFonts w:ascii="Garamond" w:hAnsi="Garamond" w:cs="CMR10"/>
          <w:sz w:val="24"/>
          <w:szCs w:val="24"/>
        </w:rPr>
        <w:t xml:space="preserve">est calculée de manière à ce qu'on soit sûr que le destinataire a reçu le message avant la divulgation de la clé, cette condition garantie l'intégrité du message. Le temps </w:t>
      </w:r>
      <w:r w:rsidRPr="003F6557">
        <w:rPr>
          <w:rFonts w:ascii="Garamond" w:hAnsi="Garamond" w:cs="CMMI10"/>
          <w:i/>
          <w:iCs/>
          <w:sz w:val="24"/>
          <w:szCs w:val="24"/>
        </w:rPr>
        <w:t xml:space="preserve">d </w:t>
      </w:r>
      <w:r w:rsidRPr="003F6557">
        <w:rPr>
          <w:rFonts w:ascii="Garamond" w:hAnsi="Garamond" w:cs="CMR10"/>
          <w:sz w:val="24"/>
          <w:szCs w:val="24"/>
        </w:rPr>
        <w:t xml:space="preserve">ne doit pas être trop important pour limiter les latences dans le réseau, en effet un destinataire doit attendre la divulgation de la clé secrète avant de pouvoir effectivement traiter un message. </w:t>
      </w:r>
    </w:p>
    <w:p w:rsidR="008919B4" w:rsidRPr="003F6557" w:rsidRDefault="008919B4" w:rsidP="00A77D77">
      <w:pPr>
        <w:autoSpaceDE w:val="0"/>
        <w:autoSpaceDN w:val="0"/>
        <w:adjustRightInd w:val="0"/>
        <w:spacing w:after="0" w:line="360" w:lineRule="auto"/>
        <w:ind w:firstLine="284"/>
        <w:jc w:val="both"/>
        <w:rPr>
          <w:rFonts w:ascii="Garamond" w:hAnsi="Garamond" w:cs="CMR10"/>
          <w:sz w:val="24"/>
          <w:szCs w:val="24"/>
        </w:rPr>
      </w:pPr>
      <w:r w:rsidRPr="003F6557">
        <w:rPr>
          <w:rFonts w:ascii="Garamond" w:hAnsi="Garamond" w:cs="CMR10"/>
          <w:sz w:val="24"/>
          <w:szCs w:val="24"/>
        </w:rPr>
        <w:t xml:space="preserve">La clé secrète utilisée pour le MAC est issue d'une chaine de clés. Un élément de la chaine </w:t>
      </w:r>
      <w:r w:rsidRPr="003F6557">
        <w:rPr>
          <w:rFonts w:ascii="Garamond" w:hAnsi="Garamond" w:cs="CMMI10"/>
          <w:sz w:val="24"/>
          <w:szCs w:val="24"/>
        </w:rPr>
        <w:t>k</w:t>
      </w:r>
      <w:r w:rsidRPr="003F6557">
        <w:rPr>
          <w:rFonts w:ascii="Garamond" w:hAnsi="Garamond" w:cs="CMMI7"/>
          <w:sz w:val="24"/>
          <w:szCs w:val="24"/>
        </w:rPr>
        <w:t xml:space="preserve">i </w:t>
      </w:r>
      <w:r w:rsidRPr="003F6557">
        <w:rPr>
          <w:rFonts w:ascii="Garamond" w:hAnsi="Garamond" w:cs="CMR10"/>
          <w:sz w:val="24"/>
          <w:szCs w:val="24"/>
        </w:rPr>
        <w:t xml:space="preserve">est calculé de la manière suivante : </w:t>
      </w:r>
      <w:r w:rsidRPr="003F6557">
        <w:rPr>
          <w:rFonts w:ascii="Garamond" w:hAnsi="Garamond" w:cs="CMMI10"/>
          <w:sz w:val="24"/>
          <w:szCs w:val="24"/>
        </w:rPr>
        <w:t>k</w:t>
      </w:r>
      <w:r w:rsidRPr="003F6557">
        <w:rPr>
          <w:rFonts w:ascii="Garamond" w:hAnsi="Garamond" w:cs="CMMI7"/>
          <w:sz w:val="24"/>
          <w:szCs w:val="24"/>
          <w:vertAlign w:val="subscript"/>
        </w:rPr>
        <w:t>i</w:t>
      </w:r>
      <w:r w:rsidRPr="003F6557">
        <w:rPr>
          <w:rFonts w:ascii="Garamond" w:hAnsi="Garamond" w:cs="CMR10"/>
          <w:sz w:val="24"/>
          <w:szCs w:val="24"/>
        </w:rPr>
        <w:t xml:space="preserve">= </w:t>
      </w:r>
      <w:r w:rsidRPr="003F6557">
        <w:rPr>
          <w:rFonts w:ascii="Garamond" w:hAnsi="Garamond" w:cs="MSBM10"/>
          <w:i/>
          <w:iCs/>
          <w:sz w:val="24"/>
          <w:szCs w:val="24"/>
        </w:rPr>
        <w:t>h</w:t>
      </w:r>
      <w:r w:rsidRPr="003F6557">
        <w:rPr>
          <w:rFonts w:ascii="Garamond" w:hAnsi="Garamond" w:cs="MSBM10"/>
          <w:sz w:val="24"/>
          <w:szCs w:val="24"/>
        </w:rPr>
        <w:t xml:space="preserve"> (</w:t>
      </w:r>
      <w:r w:rsidRPr="003F6557">
        <w:rPr>
          <w:rFonts w:ascii="Garamond" w:hAnsi="Garamond" w:cs="CMMI10"/>
          <w:sz w:val="24"/>
          <w:szCs w:val="24"/>
        </w:rPr>
        <w:t>k</w:t>
      </w:r>
      <w:r w:rsidRPr="003F6557">
        <w:rPr>
          <w:rFonts w:ascii="Garamond" w:hAnsi="Garamond" w:cs="CMMI7"/>
          <w:sz w:val="24"/>
          <w:szCs w:val="24"/>
          <w:vertAlign w:val="subscript"/>
        </w:rPr>
        <w:t>i</w:t>
      </w:r>
      <w:r w:rsidRPr="003F6557">
        <w:rPr>
          <w:rFonts w:ascii="Garamond" w:hAnsi="Garamond" w:cs="CMR7"/>
          <w:sz w:val="24"/>
          <w:szCs w:val="24"/>
          <w:vertAlign w:val="subscript"/>
        </w:rPr>
        <w:t>+1</w:t>
      </w:r>
      <w:r w:rsidRPr="003F6557">
        <w:rPr>
          <w:rFonts w:ascii="Garamond" w:hAnsi="Garamond" w:cs="CMR10"/>
          <w:sz w:val="24"/>
          <w:szCs w:val="24"/>
        </w:rPr>
        <w:t xml:space="preserve">) où </w:t>
      </w:r>
      <w:r w:rsidRPr="003F6557">
        <w:rPr>
          <w:rFonts w:ascii="Garamond" w:hAnsi="Garamond" w:cs="CMR10"/>
          <w:i/>
          <w:iCs/>
          <w:sz w:val="24"/>
          <w:szCs w:val="24"/>
        </w:rPr>
        <w:t>h</w:t>
      </w:r>
      <w:r w:rsidR="00705394">
        <w:rPr>
          <w:rFonts w:ascii="Garamond" w:hAnsi="Garamond" w:cs="CMR10"/>
          <w:i/>
          <w:iCs/>
          <w:sz w:val="24"/>
          <w:szCs w:val="24"/>
        </w:rPr>
        <w:t xml:space="preserve"> </w:t>
      </w:r>
      <w:r w:rsidRPr="003F6557">
        <w:rPr>
          <w:rFonts w:ascii="Garamond" w:hAnsi="Garamond" w:cs="CMR10"/>
          <w:sz w:val="24"/>
          <w:szCs w:val="24"/>
        </w:rPr>
        <w:t xml:space="preserve">est une fonction de hachage. L'élément initial </w:t>
      </w:r>
      <w:r w:rsidRPr="003F6557">
        <w:rPr>
          <w:rFonts w:ascii="Garamond" w:hAnsi="Garamond" w:cs="CMMI10"/>
          <w:sz w:val="24"/>
          <w:szCs w:val="24"/>
        </w:rPr>
        <w:t>k</w:t>
      </w:r>
      <w:r w:rsidRPr="003F6557">
        <w:rPr>
          <w:rFonts w:ascii="Garamond" w:hAnsi="Garamond" w:cs="CMMI7"/>
          <w:sz w:val="24"/>
          <w:szCs w:val="24"/>
          <w:vertAlign w:val="subscript"/>
        </w:rPr>
        <w:t>n</w:t>
      </w:r>
      <w:r w:rsidRPr="003F6557">
        <w:rPr>
          <w:rFonts w:ascii="Garamond" w:hAnsi="Garamond" w:cs="CMR10"/>
          <w:sz w:val="24"/>
          <w:szCs w:val="24"/>
        </w:rPr>
        <w:t xml:space="preserve">est choisi par l'émetteur. Celui-ci va utiliser ces clés par ordre croissant c'est à dire en commençant par </w:t>
      </w:r>
      <w:r w:rsidRPr="003F6557">
        <w:rPr>
          <w:rFonts w:ascii="Garamond" w:hAnsi="Garamond" w:cs="CMMI10"/>
          <w:sz w:val="24"/>
          <w:szCs w:val="24"/>
        </w:rPr>
        <w:t>k</w:t>
      </w:r>
      <w:r w:rsidRPr="003F6557">
        <w:rPr>
          <w:rFonts w:ascii="Garamond" w:hAnsi="Garamond" w:cs="CMR7"/>
          <w:sz w:val="24"/>
          <w:szCs w:val="24"/>
          <w:vertAlign w:val="subscript"/>
        </w:rPr>
        <w:t>1</w:t>
      </w:r>
      <w:r w:rsidRPr="003F6557">
        <w:rPr>
          <w:rFonts w:ascii="Garamond" w:hAnsi="Garamond" w:cs="CMR10"/>
          <w:sz w:val="24"/>
          <w:szCs w:val="24"/>
        </w:rPr>
        <w:t xml:space="preserve">. En réception, le destinataire pourra vérifier la relation suivante : </w:t>
      </w:r>
    </w:p>
    <w:p w:rsidR="008919B4" w:rsidRDefault="008919B4" w:rsidP="00A77D77">
      <w:pPr>
        <w:autoSpaceDE w:val="0"/>
        <w:autoSpaceDN w:val="0"/>
        <w:adjustRightInd w:val="0"/>
        <w:spacing w:after="0" w:line="360" w:lineRule="auto"/>
        <w:jc w:val="both"/>
        <w:rPr>
          <w:rFonts w:ascii="Garamond" w:hAnsi="Garamond" w:cs="CMR10"/>
          <w:sz w:val="24"/>
          <w:szCs w:val="24"/>
        </w:rPr>
      </w:pPr>
      <w:r w:rsidRPr="003F6557">
        <w:rPr>
          <w:rFonts w:ascii="Garamond" w:hAnsi="Garamond" w:cs="CMMI10"/>
          <w:sz w:val="24"/>
          <w:szCs w:val="24"/>
        </w:rPr>
        <w:t>K</w:t>
      </w:r>
      <w:r w:rsidRPr="003F6557">
        <w:rPr>
          <w:rFonts w:ascii="Garamond" w:hAnsi="Garamond" w:cs="CMMI7"/>
          <w:sz w:val="24"/>
          <w:szCs w:val="24"/>
          <w:vertAlign w:val="subscript"/>
        </w:rPr>
        <w:t xml:space="preserve">i-1 </w:t>
      </w:r>
      <w:r w:rsidRPr="003F6557">
        <w:rPr>
          <w:rFonts w:ascii="Garamond" w:hAnsi="Garamond" w:cs="CMMI7"/>
          <w:sz w:val="24"/>
          <w:szCs w:val="24"/>
        </w:rPr>
        <w:t>=</w:t>
      </w:r>
      <w:r w:rsidRPr="003F6557">
        <w:rPr>
          <w:rFonts w:ascii="Garamond" w:hAnsi="Garamond" w:cs="CMR10"/>
          <w:i/>
          <w:iCs/>
          <w:sz w:val="24"/>
          <w:szCs w:val="24"/>
        </w:rPr>
        <w:t>h</w:t>
      </w:r>
      <w:r w:rsidRPr="003F6557">
        <w:rPr>
          <w:rFonts w:ascii="Garamond" w:hAnsi="Garamond" w:cs="CMR10"/>
          <w:sz w:val="24"/>
          <w:szCs w:val="24"/>
        </w:rPr>
        <w:t xml:space="preserve"> (</w:t>
      </w:r>
      <w:r w:rsidRPr="003F6557">
        <w:rPr>
          <w:rFonts w:ascii="Garamond" w:hAnsi="Garamond" w:cs="CMMI10"/>
          <w:sz w:val="24"/>
          <w:szCs w:val="24"/>
        </w:rPr>
        <w:t>k</w:t>
      </w:r>
      <w:r w:rsidRPr="003F6557">
        <w:rPr>
          <w:rFonts w:ascii="Garamond" w:hAnsi="Garamond" w:cs="CMMI7"/>
          <w:sz w:val="24"/>
          <w:szCs w:val="24"/>
          <w:vertAlign w:val="subscript"/>
        </w:rPr>
        <w:t>i</w:t>
      </w:r>
      <w:r w:rsidRPr="003F6557">
        <w:rPr>
          <w:rFonts w:ascii="Garamond" w:hAnsi="Garamond" w:cs="CMR10"/>
          <w:sz w:val="24"/>
          <w:szCs w:val="24"/>
        </w:rPr>
        <w:t xml:space="preserve">) où </w:t>
      </w:r>
      <w:r w:rsidRPr="003F6557">
        <w:rPr>
          <w:rFonts w:ascii="Garamond" w:hAnsi="Garamond" w:cs="CMMI10"/>
          <w:sz w:val="24"/>
          <w:szCs w:val="24"/>
        </w:rPr>
        <w:t>k</w:t>
      </w:r>
      <w:r w:rsidRPr="003F6557">
        <w:rPr>
          <w:rFonts w:ascii="Garamond" w:hAnsi="Garamond" w:cs="CMMI7"/>
          <w:sz w:val="24"/>
          <w:szCs w:val="24"/>
          <w:vertAlign w:val="subscript"/>
        </w:rPr>
        <w:t>i</w:t>
      </w:r>
      <w:r w:rsidR="00705394">
        <w:rPr>
          <w:rFonts w:ascii="Garamond" w:hAnsi="Garamond" w:cs="CMMI7"/>
          <w:sz w:val="24"/>
          <w:szCs w:val="24"/>
          <w:vertAlign w:val="subscript"/>
        </w:rPr>
        <w:t xml:space="preserve"> </w:t>
      </w:r>
      <w:r w:rsidRPr="003F6557">
        <w:rPr>
          <w:rFonts w:ascii="Garamond" w:hAnsi="Garamond" w:cs="CMR10"/>
          <w:sz w:val="24"/>
          <w:szCs w:val="24"/>
        </w:rPr>
        <w:t xml:space="preserve">est la clé dernièrement reçue et </w:t>
      </w:r>
      <w:r w:rsidRPr="003F6557">
        <w:rPr>
          <w:rFonts w:ascii="Garamond" w:hAnsi="Garamond" w:cs="CMMI10"/>
          <w:sz w:val="24"/>
          <w:szCs w:val="24"/>
        </w:rPr>
        <w:t>K</w:t>
      </w:r>
      <w:r w:rsidRPr="003F6557">
        <w:rPr>
          <w:rFonts w:ascii="Garamond" w:hAnsi="Garamond" w:cs="CMMI7"/>
          <w:sz w:val="24"/>
          <w:szCs w:val="24"/>
          <w:vertAlign w:val="subscript"/>
        </w:rPr>
        <w:t>i</w:t>
      </w:r>
      <w:r w:rsidRPr="003F6557">
        <w:rPr>
          <w:rFonts w:ascii="Garamond" w:hAnsi="Garamond" w:cs="Times New Roman"/>
          <w:sz w:val="24"/>
          <w:szCs w:val="24"/>
          <w:vertAlign w:val="subscript"/>
        </w:rPr>
        <w:t>-</w:t>
      </w:r>
      <w:r w:rsidRPr="003F6557">
        <w:rPr>
          <w:rFonts w:ascii="Garamond" w:hAnsi="Garamond" w:cs="CMR7"/>
          <w:sz w:val="24"/>
          <w:szCs w:val="24"/>
          <w:vertAlign w:val="subscript"/>
        </w:rPr>
        <w:t>1</w:t>
      </w:r>
      <w:r w:rsidR="00705394">
        <w:rPr>
          <w:rFonts w:ascii="Garamond" w:hAnsi="Garamond" w:cs="CMR7"/>
          <w:sz w:val="24"/>
          <w:szCs w:val="24"/>
          <w:vertAlign w:val="subscript"/>
        </w:rPr>
        <w:t xml:space="preserve"> </w:t>
      </w:r>
      <w:r w:rsidRPr="003F6557">
        <w:rPr>
          <w:rFonts w:ascii="Garamond" w:hAnsi="Garamond" w:cs="CMR10"/>
          <w:sz w:val="24"/>
          <w:szCs w:val="24"/>
        </w:rPr>
        <w:t xml:space="preserve">correspond à la clé précédente. Cette condition assure que la clé </w:t>
      </w:r>
      <w:r w:rsidRPr="003F6557">
        <w:rPr>
          <w:rFonts w:ascii="Garamond" w:hAnsi="Garamond" w:cs="CMMI10"/>
          <w:sz w:val="24"/>
          <w:szCs w:val="24"/>
        </w:rPr>
        <w:t>k</w:t>
      </w:r>
      <w:r w:rsidRPr="003F6557">
        <w:rPr>
          <w:rFonts w:ascii="Garamond" w:hAnsi="Garamond" w:cs="CMMI7"/>
          <w:sz w:val="24"/>
          <w:szCs w:val="24"/>
          <w:vertAlign w:val="subscript"/>
        </w:rPr>
        <w:t>i</w:t>
      </w:r>
      <w:r w:rsidRPr="003F6557">
        <w:rPr>
          <w:rFonts w:ascii="Garamond" w:hAnsi="Garamond" w:cs="CMR10"/>
          <w:sz w:val="24"/>
          <w:szCs w:val="24"/>
        </w:rPr>
        <w:t>fasse bien partie de la chaine de clés de l'émetteur, ce qui assure, en plus de l'intégrité, la propriété d'authentification du paquet. Ce processus doit être initialisé par l'authentification du premier paquet émis. L’initialisation peut être effectuée par le pré-chargement de tous les nœuds par la première valeur K</w:t>
      </w:r>
      <w:r w:rsidRPr="003F6557">
        <w:rPr>
          <w:rFonts w:ascii="Garamond" w:hAnsi="Garamond" w:cs="CMR10"/>
          <w:sz w:val="24"/>
          <w:szCs w:val="24"/>
          <w:vertAlign w:val="subscript"/>
        </w:rPr>
        <w:t>1</w:t>
      </w:r>
      <w:r w:rsidR="00B623E5">
        <w:rPr>
          <w:rFonts w:ascii="Garamond" w:hAnsi="Garamond" w:cs="CMR10"/>
          <w:sz w:val="24"/>
          <w:szCs w:val="24"/>
        </w:rPr>
        <w:t>. La figure 3.7</w:t>
      </w:r>
      <w:r w:rsidRPr="003F6557">
        <w:rPr>
          <w:rFonts w:ascii="Garamond" w:hAnsi="Garamond" w:cs="CMR10"/>
          <w:sz w:val="24"/>
          <w:szCs w:val="24"/>
        </w:rPr>
        <w:t xml:space="preserve"> montre le principe de fonctionnement du protocole TESLA.</w:t>
      </w:r>
    </w:p>
    <w:p w:rsidR="008919B4" w:rsidRPr="003F6557" w:rsidRDefault="008919B4" w:rsidP="00A77D77">
      <w:pPr>
        <w:autoSpaceDE w:val="0"/>
        <w:autoSpaceDN w:val="0"/>
        <w:adjustRightInd w:val="0"/>
        <w:spacing w:after="0" w:line="360" w:lineRule="auto"/>
        <w:jc w:val="both"/>
        <w:rPr>
          <w:rFonts w:ascii="Garamond" w:hAnsi="Garamond"/>
          <w:sz w:val="24"/>
          <w:szCs w:val="24"/>
        </w:rPr>
      </w:pPr>
      <w:r w:rsidRPr="003F6557">
        <w:rPr>
          <w:rFonts w:ascii="Garamond" w:hAnsi="Garamond"/>
          <w:noProof/>
          <w:sz w:val="24"/>
          <w:szCs w:val="24"/>
          <w:lang w:eastAsia="fr-FR"/>
        </w:rPr>
        <w:drawing>
          <wp:inline distT="0" distB="0" distL="0" distR="0">
            <wp:extent cx="5434632" cy="2628900"/>
            <wp:effectExtent l="0" t="0" r="0" b="0"/>
            <wp:docPr id="2" name="Image 1" descr="C:\Users\UNKNWON\Desktop\Key Ch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NKNWON\Desktop\Key Chain.PNG"/>
                    <pic:cNvPicPr>
                      <a:picLocks noChangeAspect="1" noChangeArrowheads="1"/>
                    </pic:cNvPicPr>
                  </pic:nvPicPr>
                  <pic:blipFill>
                    <a:blip r:embed="rId14" cstate="print"/>
                    <a:srcRect/>
                    <a:stretch>
                      <a:fillRect/>
                    </a:stretch>
                  </pic:blipFill>
                  <pic:spPr bwMode="auto">
                    <a:xfrm>
                      <a:off x="0" y="0"/>
                      <a:ext cx="5437408" cy="2630243"/>
                    </a:xfrm>
                    <a:prstGeom prst="rect">
                      <a:avLst/>
                    </a:prstGeom>
                    <a:noFill/>
                    <a:ln w="9525">
                      <a:noFill/>
                      <a:miter lim="800000"/>
                      <a:headEnd/>
                      <a:tailEnd/>
                    </a:ln>
                  </pic:spPr>
                </pic:pic>
              </a:graphicData>
            </a:graphic>
          </wp:inline>
        </w:drawing>
      </w:r>
    </w:p>
    <w:p w:rsidR="00E24B9C" w:rsidRDefault="00E24B9C" w:rsidP="00A77D77">
      <w:pPr>
        <w:autoSpaceDE w:val="0"/>
        <w:autoSpaceDN w:val="0"/>
        <w:adjustRightInd w:val="0"/>
        <w:spacing w:after="0" w:line="360" w:lineRule="auto"/>
        <w:jc w:val="center"/>
        <w:rPr>
          <w:rFonts w:ascii="Garamond" w:hAnsi="Garamond"/>
        </w:rPr>
      </w:pPr>
    </w:p>
    <w:p w:rsidR="008919B4" w:rsidRPr="00B623E5" w:rsidRDefault="008919B4" w:rsidP="00A77D77">
      <w:pPr>
        <w:autoSpaceDE w:val="0"/>
        <w:autoSpaceDN w:val="0"/>
        <w:adjustRightInd w:val="0"/>
        <w:spacing w:after="0" w:line="360" w:lineRule="auto"/>
        <w:jc w:val="center"/>
        <w:rPr>
          <w:rFonts w:ascii="Garamond" w:hAnsi="Garamond"/>
        </w:rPr>
      </w:pPr>
      <w:r w:rsidRPr="00B623E5">
        <w:rPr>
          <w:rFonts w:ascii="Garamond" w:hAnsi="Garamond"/>
        </w:rPr>
        <w:t>Figure</w:t>
      </w:r>
      <w:r w:rsidR="00B623E5" w:rsidRPr="00B623E5">
        <w:rPr>
          <w:rFonts w:ascii="Garamond" w:hAnsi="Garamond"/>
        </w:rPr>
        <w:t xml:space="preserve"> 3.7</w:t>
      </w:r>
      <w:r w:rsidRPr="00B623E5">
        <w:rPr>
          <w:rFonts w:ascii="Garamond" w:hAnsi="Garamond"/>
        </w:rPr>
        <w:t xml:space="preserve"> : </w:t>
      </w:r>
      <w:r w:rsidRPr="00B623E5">
        <w:rPr>
          <w:rFonts w:ascii="Garamond" w:hAnsi="Garamond" w:cs="CMR9"/>
        </w:rPr>
        <w:t>Authentification de messages avec TESLA. [24]</w:t>
      </w:r>
    </w:p>
    <w:p w:rsidR="008919B4" w:rsidRPr="003F6557" w:rsidRDefault="008919B4" w:rsidP="00A77D77">
      <w:pPr>
        <w:spacing w:line="360" w:lineRule="auto"/>
        <w:ind w:left="360"/>
        <w:jc w:val="both"/>
        <w:rPr>
          <w:rFonts w:ascii="Garamond" w:hAnsi="Garamond"/>
          <w:sz w:val="24"/>
          <w:szCs w:val="24"/>
        </w:rPr>
      </w:pPr>
    </w:p>
    <w:p w:rsidR="008919B4" w:rsidRPr="003F6557" w:rsidRDefault="008919B4" w:rsidP="00A77D77">
      <w:pPr>
        <w:spacing w:line="360" w:lineRule="auto"/>
        <w:jc w:val="both"/>
        <w:rPr>
          <w:rFonts w:ascii="Garamond" w:hAnsi="Garamond"/>
          <w:b/>
          <w:bCs/>
          <w:i/>
          <w:iCs/>
          <w:sz w:val="24"/>
          <w:szCs w:val="24"/>
        </w:rPr>
      </w:pPr>
      <w:r w:rsidRPr="003F6557">
        <w:rPr>
          <w:rFonts w:ascii="Garamond" w:hAnsi="Garamond"/>
          <w:b/>
          <w:bCs/>
          <w:i/>
          <w:iCs/>
          <w:sz w:val="24"/>
          <w:szCs w:val="24"/>
        </w:rPr>
        <w:lastRenderedPageBreak/>
        <w:t>Déroulement de LEACH avec authentification :</w:t>
      </w:r>
    </w:p>
    <w:p w:rsidR="008919B4" w:rsidRPr="003F6557" w:rsidRDefault="008919B4" w:rsidP="00A77D77">
      <w:pPr>
        <w:pStyle w:val="Paragraphedeliste"/>
        <w:numPr>
          <w:ilvl w:val="0"/>
          <w:numId w:val="6"/>
        </w:numPr>
        <w:tabs>
          <w:tab w:val="left" w:pos="284"/>
        </w:tabs>
        <w:spacing w:after="200" w:line="360" w:lineRule="auto"/>
        <w:ind w:left="0" w:firstLine="0"/>
        <w:jc w:val="both"/>
        <w:rPr>
          <w:rFonts w:ascii="Garamond" w:hAnsi="Garamond"/>
          <w:sz w:val="24"/>
          <w:szCs w:val="24"/>
        </w:rPr>
      </w:pPr>
      <w:r w:rsidRPr="003F6557">
        <w:rPr>
          <w:rFonts w:ascii="Garamond" w:hAnsi="Garamond"/>
          <w:b/>
          <w:bCs/>
          <w:i/>
          <w:iCs/>
          <w:sz w:val="24"/>
          <w:szCs w:val="24"/>
        </w:rPr>
        <w:t>Nœud puits :</w:t>
      </w:r>
      <w:r w:rsidRPr="003F6557">
        <w:rPr>
          <w:rFonts w:ascii="Garamond" w:hAnsi="Garamond"/>
          <w:sz w:val="24"/>
          <w:szCs w:val="24"/>
        </w:rPr>
        <w:t xml:space="preserve"> envoie un paquet contenant son identificateur, le round courant, un code MAC sur les données et la clé courante, un nonce de fraicheur de message, donc :</w:t>
      </w:r>
    </w:p>
    <w:p w:rsidR="008919B4" w:rsidRPr="003F6557" w:rsidRDefault="008919B4" w:rsidP="00A77D77">
      <w:pPr>
        <w:pStyle w:val="Paragraphedeliste"/>
        <w:spacing w:line="360" w:lineRule="auto"/>
        <w:ind w:left="0"/>
        <w:jc w:val="both"/>
        <w:rPr>
          <w:rFonts w:ascii="Garamond" w:hAnsi="Garamond"/>
          <w:sz w:val="24"/>
          <w:szCs w:val="24"/>
        </w:rPr>
      </w:pPr>
      <w:r w:rsidRPr="003F6557">
        <w:rPr>
          <w:rFonts w:ascii="Garamond" w:hAnsi="Garamond"/>
          <w:sz w:val="24"/>
          <w:szCs w:val="24"/>
        </w:rPr>
        <w:t>Message = IDp||R||Données||MAC (Données, Ki) ||Nonce</w:t>
      </w:r>
    </w:p>
    <w:p w:rsidR="008919B4" w:rsidRPr="003F6557" w:rsidRDefault="008919B4" w:rsidP="00A77D77">
      <w:pPr>
        <w:pStyle w:val="Paragraphedeliste"/>
        <w:spacing w:line="360" w:lineRule="auto"/>
        <w:ind w:left="0"/>
        <w:jc w:val="both"/>
        <w:rPr>
          <w:rFonts w:ascii="Garamond" w:hAnsi="Garamond"/>
          <w:sz w:val="24"/>
          <w:szCs w:val="24"/>
        </w:rPr>
      </w:pPr>
      <w:r w:rsidRPr="003F6557">
        <w:rPr>
          <w:rFonts w:ascii="Garamond" w:hAnsi="Garamond"/>
          <w:sz w:val="24"/>
          <w:szCs w:val="24"/>
        </w:rPr>
        <w:t xml:space="preserve">Puis il déclenche un temporisateur de durée </w:t>
      </w:r>
      <w:r w:rsidRPr="003F6557">
        <w:rPr>
          <w:rFonts w:ascii="Garamond" w:hAnsi="Garamond"/>
          <w:i/>
          <w:iCs/>
          <w:sz w:val="24"/>
          <w:szCs w:val="24"/>
        </w:rPr>
        <w:t>d</w:t>
      </w:r>
      <w:r w:rsidRPr="003F6557">
        <w:rPr>
          <w:rFonts w:ascii="Garamond" w:hAnsi="Garamond"/>
          <w:sz w:val="24"/>
          <w:szCs w:val="24"/>
        </w:rPr>
        <w:t xml:space="preserve"> avant d’envoyer la clé Ki.</w:t>
      </w:r>
    </w:p>
    <w:p w:rsidR="008919B4" w:rsidRPr="003F6557" w:rsidRDefault="008919B4" w:rsidP="00A77D77">
      <w:pPr>
        <w:pStyle w:val="Paragraphedeliste"/>
        <w:spacing w:line="360" w:lineRule="auto"/>
        <w:ind w:left="0"/>
        <w:jc w:val="both"/>
        <w:rPr>
          <w:rFonts w:ascii="Garamond" w:hAnsi="Garamond"/>
          <w:sz w:val="24"/>
          <w:szCs w:val="24"/>
        </w:rPr>
      </w:pPr>
      <w:r w:rsidRPr="003F6557">
        <w:rPr>
          <w:rFonts w:ascii="Garamond" w:hAnsi="Garamond"/>
          <w:sz w:val="24"/>
          <w:szCs w:val="24"/>
        </w:rPr>
        <w:t>L’algorithme suivant résume cette tâche :</w:t>
      </w:r>
    </w:p>
    <w:p w:rsidR="008919B4" w:rsidRPr="003F6557" w:rsidRDefault="008919B4" w:rsidP="00A77D77">
      <w:pPr>
        <w:pStyle w:val="Paragraphedeliste"/>
        <w:spacing w:line="360" w:lineRule="auto"/>
        <w:ind w:left="0"/>
        <w:jc w:val="both"/>
        <w:rPr>
          <w:rFonts w:ascii="Garamond" w:hAnsi="Garamond"/>
          <w:b/>
          <w:bCs/>
          <w:sz w:val="24"/>
          <w:szCs w:val="24"/>
        </w:rPr>
      </w:pPr>
      <w:r w:rsidRPr="003F6557">
        <w:rPr>
          <w:rFonts w:ascii="Garamond" w:hAnsi="Garamond"/>
          <w:b/>
          <w:bCs/>
          <w:sz w:val="24"/>
          <w:szCs w:val="24"/>
        </w:rPr>
        <w:t xml:space="preserve"> Algorithme</w:t>
      </w:r>
      <w:r w:rsidR="005F722F">
        <w:rPr>
          <w:rFonts w:ascii="Garamond" w:hAnsi="Garamond"/>
          <w:b/>
          <w:bCs/>
          <w:sz w:val="24"/>
          <w:szCs w:val="24"/>
        </w:rPr>
        <w:t xml:space="preserve"> 1</w:t>
      </w:r>
      <w:r w:rsidRPr="003F6557">
        <w:rPr>
          <w:rFonts w:ascii="Garamond" w:hAnsi="Garamond"/>
          <w:b/>
          <w:bCs/>
          <w:sz w:val="24"/>
          <w:szCs w:val="24"/>
        </w:rPr>
        <w:t>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w:t>
      </w:r>
      <w:r w:rsidRPr="003F6557">
        <w:rPr>
          <w:rFonts w:ascii="Garamond" w:hAnsi="Garamond"/>
          <w:i/>
          <w:iCs/>
          <w:sz w:val="24"/>
          <w:szCs w:val="24"/>
        </w:rPr>
        <w:t>Calcul du code MAC sur les données et la clé courante Ki</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Mac = MAC(Données, Ki) ;</w:t>
      </w:r>
    </w:p>
    <w:p w:rsidR="008919B4" w:rsidRPr="003F6557" w:rsidRDefault="008919B4" w:rsidP="00A77D77">
      <w:pPr>
        <w:spacing w:line="360" w:lineRule="auto"/>
        <w:jc w:val="both"/>
        <w:rPr>
          <w:rFonts w:ascii="Garamond" w:hAnsi="Garamond"/>
          <w:i/>
          <w:iCs/>
          <w:sz w:val="24"/>
          <w:szCs w:val="24"/>
        </w:rPr>
      </w:pPr>
      <w:r w:rsidRPr="003F6557">
        <w:rPr>
          <w:rFonts w:ascii="Garamond" w:hAnsi="Garamond"/>
          <w:sz w:val="24"/>
          <w:szCs w:val="24"/>
        </w:rPr>
        <w:t>//</w:t>
      </w:r>
      <w:r w:rsidRPr="003F6557">
        <w:rPr>
          <w:rFonts w:ascii="Garamond" w:hAnsi="Garamond"/>
          <w:i/>
          <w:iCs/>
          <w:sz w:val="24"/>
          <w:szCs w:val="24"/>
        </w:rPr>
        <w:t>Préparation du paquet à envoyer</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Message.ID = ID_du_Puits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Message.R = round_courant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Message.Données = demande_de_déclechement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Message.MAC = Mac ;</w:t>
      </w:r>
    </w:p>
    <w:p w:rsidR="008919B4" w:rsidRPr="003F6557" w:rsidRDefault="008919B4" w:rsidP="00A77D77">
      <w:pPr>
        <w:spacing w:line="360" w:lineRule="auto"/>
        <w:jc w:val="both"/>
        <w:rPr>
          <w:rFonts w:ascii="Garamond" w:hAnsi="Garamond"/>
          <w:i/>
          <w:iCs/>
          <w:sz w:val="24"/>
          <w:szCs w:val="24"/>
        </w:rPr>
      </w:pPr>
      <w:r w:rsidRPr="003F6557">
        <w:rPr>
          <w:rFonts w:ascii="Garamond" w:hAnsi="Garamond"/>
          <w:sz w:val="24"/>
          <w:szCs w:val="24"/>
        </w:rPr>
        <w:t xml:space="preserve">Message.Nonce = f(round_courant)// f </w:t>
      </w:r>
      <w:r w:rsidRPr="003F6557">
        <w:rPr>
          <w:rFonts w:ascii="Garamond" w:hAnsi="Garamond"/>
          <w:i/>
          <w:iCs/>
          <w:sz w:val="24"/>
          <w:szCs w:val="24"/>
        </w:rPr>
        <w:t>représente une fonction de hachage.</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envoie (diffusion, Message) ;</w:t>
      </w:r>
    </w:p>
    <w:p w:rsidR="008919B4" w:rsidRPr="003F6557" w:rsidRDefault="008919B4" w:rsidP="00A77D77">
      <w:pPr>
        <w:spacing w:line="360" w:lineRule="auto"/>
        <w:jc w:val="both"/>
        <w:rPr>
          <w:rFonts w:ascii="Garamond" w:hAnsi="Garamond"/>
          <w:i/>
          <w:iCs/>
          <w:sz w:val="24"/>
          <w:szCs w:val="24"/>
        </w:rPr>
      </w:pPr>
      <w:r w:rsidRPr="003F6557">
        <w:rPr>
          <w:rFonts w:ascii="Garamond" w:hAnsi="Garamond"/>
          <w:sz w:val="24"/>
          <w:szCs w:val="24"/>
        </w:rPr>
        <w:t xml:space="preserve">// </w:t>
      </w:r>
      <w:r w:rsidRPr="003F6557">
        <w:rPr>
          <w:rFonts w:ascii="Garamond" w:hAnsi="Garamond"/>
          <w:i/>
          <w:iCs/>
          <w:sz w:val="24"/>
          <w:szCs w:val="24"/>
        </w:rPr>
        <w:t>Déclenchement du temporisateur pour un laps de temps d.</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Tempo.commence (</w:t>
      </w:r>
      <w:r w:rsidRPr="003F6557">
        <w:rPr>
          <w:rFonts w:ascii="Garamond" w:hAnsi="Garamond"/>
          <w:i/>
          <w:iCs/>
          <w:sz w:val="24"/>
          <w:szCs w:val="24"/>
        </w:rPr>
        <w:t>d</w:t>
      </w:r>
      <w:r w:rsidRPr="003F6557">
        <w:rPr>
          <w:rFonts w:ascii="Garamond" w:hAnsi="Garamond"/>
          <w:sz w:val="24"/>
          <w:szCs w:val="24"/>
        </w:rPr>
        <w:t>)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Envoie (diffusion, Ki) ;</w:t>
      </w:r>
    </w:p>
    <w:p w:rsidR="008919B4" w:rsidRDefault="008919B4" w:rsidP="00A77D77">
      <w:pPr>
        <w:spacing w:line="360" w:lineRule="auto"/>
        <w:jc w:val="both"/>
        <w:rPr>
          <w:rFonts w:ascii="Garamond" w:hAnsi="Garamond"/>
          <w:sz w:val="24"/>
          <w:szCs w:val="24"/>
        </w:rPr>
      </w:pPr>
      <w:r w:rsidRPr="003F6557">
        <w:rPr>
          <w:rFonts w:ascii="Garamond" w:hAnsi="Garamond"/>
          <w:sz w:val="24"/>
          <w:szCs w:val="24"/>
        </w:rPr>
        <w:t>Dans le processus d’authentification du nœud puits les nœuds exécutent l’algorithme suivant :</w:t>
      </w:r>
    </w:p>
    <w:p w:rsidR="005F722F" w:rsidRPr="005F722F" w:rsidRDefault="005F722F" w:rsidP="00A77D77">
      <w:pPr>
        <w:spacing w:line="360" w:lineRule="auto"/>
        <w:jc w:val="both"/>
        <w:rPr>
          <w:rFonts w:ascii="Garamond" w:hAnsi="Garamond"/>
          <w:b/>
          <w:bCs/>
          <w:sz w:val="24"/>
          <w:szCs w:val="24"/>
        </w:rPr>
      </w:pPr>
      <w:r w:rsidRPr="005F722F">
        <w:rPr>
          <w:rFonts w:ascii="Garamond" w:hAnsi="Garamond"/>
          <w:b/>
          <w:bCs/>
          <w:sz w:val="24"/>
          <w:szCs w:val="24"/>
        </w:rPr>
        <w:t>Algorithme 2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reçoit (Message)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 Attendre jusqu’à la divulgation de la clé.</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attend (</w:t>
      </w:r>
      <w:r w:rsidRPr="003F6557">
        <w:rPr>
          <w:rFonts w:ascii="Garamond" w:hAnsi="Garamond"/>
          <w:i/>
          <w:iCs/>
          <w:sz w:val="24"/>
          <w:szCs w:val="24"/>
        </w:rPr>
        <w:t>d</w:t>
      </w:r>
      <w:r w:rsidRPr="003F6557">
        <w:rPr>
          <w:rFonts w:ascii="Garamond" w:hAnsi="Garamond"/>
          <w:sz w:val="24"/>
          <w:szCs w:val="24"/>
        </w:rPr>
        <w:t>)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lastRenderedPageBreak/>
        <w:t>reçoit (Ki) ;</w:t>
      </w:r>
    </w:p>
    <w:p w:rsidR="008919B4" w:rsidRPr="003F6557" w:rsidRDefault="00B623E5" w:rsidP="00A77D77">
      <w:pPr>
        <w:spacing w:line="360" w:lineRule="auto"/>
        <w:jc w:val="both"/>
        <w:rPr>
          <w:rFonts w:ascii="Garamond" w:hAnsi="Garamond"/>
          <w:sz w:val="24"/>
          <w:szCs w:val="24"/>
        </w:rPr>
      </w:pPr>
      <w:r>
        <w:rPr>
          <w:rFonts w:ascii="Garamond" w:hAnsi="Garamond"/>
          <w:sz w:val="24"/>
          <w:szCs w:val="24"/>
        </w:rPr>
        <w:t>Si ((MAC (Données, Ki</w:t>
      </w:r>
      <w:r w:rsidR="008919B4" w:rsidRPr="003F6557">
        <w:rPr>
          <w:rFonts w:ascii="Garamond" w:hAnsi="Garamond"/>
          <w:sz w:val="24"/>
          <w:szCs w:val="24"/>
        </w:rPr>
        <w:t>) = MAC) et  h(Ki) = Ki-1 et  f(round_courant)=Message.Nonce) alors accepte (message) ; //</w:t>
      </w:r>
      <w:r w:rsidR="008919B4" w:rsidRPr="003F6557">
        <w:rPr>
          <w:rFonts w:ascii="Garamond" w:hAnsi="Garamond"/>
          <w:i/>
          <w:iCs/>
          <w:sz w:val="24"/>
          <w:szCs w:val="24"/>
        </w:rPr>
        <w:t>MAC représente le MAC reçu avec le message en train de traitement.</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Sinon Rejette (message) ;</w:t>
      </w:r>
    </w:p>
    <w:p w:rsidR="008919B4" w:rsidRPr="003F6557" w:rsidRDefault="008919B4" w:rsidP="00A77D77">
      <w:pPr>
        <w:spacing w:line="360" w:lineRule="auto"/>
        <w:jc w:val="both"/>
        <w:rPr>
          <w:rFonts w:ascii="Garamond" w:hAnsi="Garamond"/>
          <w:sz w:val="24"/>
          <w:szCs w:val="24"/>
        </w:rPr>
      </w:pPr>
      <w:r w:rsidRPr="003F6557">
        <w:rPr>
          <w:rFonts w:ascii="Garamond" w:hAnsi="Garamond"/>
          <w:sz w:val="24"/>
          <w:szCs w:val="24"/>
        </w:rPr>
        <w:t xml:space="preserve">       }</w:t>
      </w:r>
    </w:p>
    <w:p w:rsidR="005F722F" w:rsidRPr="005F722F" w:rsidRDefault="008919B4" w:rsidP="00A77D77">
      <w:pPr>
        <w:pStyle w:val="Paragraphedeliste"/>
        <w:numPr>
          <w:ilvl w:val="0"/>
          <w:numId w:val="6"/>
        </w:numPr>
        <w:tabs>
          <w:tab w:val="left" w:pos="284"/>
        </w:tabs>
        <w:spacing w:after="200" w:line="360" w:lineRule="auto"/>
        <w:ind w:left="0" w:firstLine="0"/>
        <w:jc w:val="both"/>
        <w:rPr>
          <w:rFonts w:ascii="Garamond" w:hAnsi="Garamond"/>
          <w:sz w:val="24"/>
          <w:szCs w:val="24"/>
        </w:rPr>
      </w:pPr>
      <w:r w:rsidRPr="003F6557">
        <w:rPr>
          <w:rFonts w:ascii="Garamond" w:hAnsi="Garamond"/>
          <w:b/>
          <w:bCs/>
          <w:i/>
          <w:iCs/>
          <w:sz w:val="24"/>
          <w:szCs w:val="24"/>
        </w:rPr>
        <w:t>Nœuds CH :</w:t>
      </w:r>
      <w:r w:rsidRPr="003F6557">
        <w:rPr>
          <w:rFonts w:ascii="Garamond" w:hAnsi="Garamond"/>
          <w:sz w:val="24"/>
          <w:szCs w:val="24"/>
        </w:rPr>
        <w:t xml:space="preserve"> Après la vérification de l’authenticité du nœud puits, </w:t>
      </w:r>
      <w:r w:rsidR="005074C8">
        <w:rPr>
          <w:rFonts w:ascii="Garamond" w:hAnsi="Garamond"/>
          <w:sz w:val="24"/>
          <w:szCs w:val="24"/>
        </w:rPr>
        <w:t>les nœuds commencent l’étape d’</w:t>
      </w:r>
      <w:r w:rsidRPr="003F6557">
        <w:rPr>
          <w:rFonts w:ascii="Garamond" w:hAnsi="Garamond"/>
          <w:sz w:val="24"/>
          <w:szCs w:val="24"/>
        </w:rPr>
        <w:t>électio</w:t>
      </w:r>
      <w:r w:rsidR="005074C8">
        <w:rPr>
          <w:rFonts w:ascii="Garamond" w:hAnsi="Garamond"/>
          <w:sz w:val="24"/>
          <w:szCs w:val="24"/>
        </w:rPr>
        <w:t>n</w:t>
      </w:r>
      <w:r w:rsidRPr="003F6557">
        <w:rPr>
          <w:rFonts w:ascii="Garamond" w:hAnsi="Garamond"/>
          <w:sz w:val="24"/>
          <w:szCs w:val="24"/>
        </w:rPr>
        <w:t xml:space="preserve"> des CH</w:t>
      </w:r>
      <w:r w:rsidR="005F722F">
        <w:rPr>
          <w:rFonts w:ascii="Garamond" w:hAnsi="Garamond"/>
          <w:sz w:val="24"/>
          <w:szCs w:val="24"/>
        </w:rPr>
        <w:t xml:space="preserve">. Chaque nœud devenant CH doit importer une clé </w:t>
      </w:r>
      <w:r w:rsidR="005F722F" w:rsidRPr="005F722F">
        <w:rPr>
          <w:rFonts w:ascii="Garamond" w:hAnsi="Garamond"/>
          <w:i/>
          <w:iCs/>
          <w:sz w:val="24"/>
          <w:szCs w:val="24"/>
        </w:rPr>
        <w:t>P</w:t>
      </w:r>
      <w:r w:rsidR="005F722F">
        <w:rPr>
          <w:rFonts w:ascii="Garamond" w:hAnsi="Garamond"/>
          <w:i/>
          <w:iCs/>
          <w:sz w:val="24"/>
          <w:szCs w:val="24"/>
        </w:rPr>
        <w:t>i</w:t>
      </w:r>
      <w:r w:rsidR="005F722F">
        <w:rPr>
          <w:rFonts w:ascii="Garamond" w:hAnsi="Garamond"/>
          <w:sz w:val="24"/>
          <w:szCs w:val="24"/>
        </w:rPr>
        <w:t xml:space="preserve"> depuis la Station de Base et l’utiliser pour la diffusion de l’annonce. </w:t>
      </w:r>
      <w:r w:rsidR="005074C8">
        <w:rPr>
          <w:rFonts w:ascii="Garamond" w:hAnsi="Garamond"/>
          <w:sz w:val="24"/>
          <w:szCs w:val="24"/>
        </w:rPr>
        <w:t xml:space="preserve">La clé </w:t>
      </w:r>
      <w:r w:rsidR="005074C8" w:rsidRPr="005074C8">
        <w:rPr>
          <w:rFonts w:ascii="Garamond" w:hAnsi="Garamond"/>
          <w:i/>
          <w:iCs/>
          <w:sz w:val="24"/>
          <w:szCs w:val="24"/>
        </w:rPr>
        <w:t>Pi</w:t>
      </w:r>
      <w:r w:rsidR="005074C8">
        <w:rPr>
          <w:rFonts w:ascii="Garamond" w:hAnsi="Garamond"/>
          <w:sz w:val="24"/>
          <w:szCs w:val="24"/>
        </w:rPr>
        <w:t xml:space="preserve"> est importée via une chaine sécurisée entre le nouveau CH et la SB en utilisant la clé partagée redéployée dans le nœud CH. </w:t>
      </w:r>
      <w:r w:rsidR="005F722F">
        <w:rPr>
          <w:rFonts w:ascii="Garamond" w:hAnsi="Garamond"/>
          <w:sz w:val="24"/>
          <w:szCs w:val="24"/>
        </w:rPr>
        <w:t xml:space="preserve">Cette clé est une valeur d’une chaine de clés gardée dans la Station de Base. Après un délai </w:t>
      </w:r>
      <w:r w:rsidR="005F722F" w:rsidRPr="005F722F">
        <w:rPr>
          <w:rFonts w:ascii="Garamond" w:hAnsi="Garamond"/>
          <w:i/>
          <w:iCs/>
          <w:sz w:val="24"/>
          <w:szCs w:val="24"/>
        </w:rPr>
        <w:t>d</w:t>
      </w:r>
      <w:r w:rsidR="005F722F">
        <w:rPr>
          <w:rFonts w:ascii="Garamond" w:hAnsi="Garamond"/>
          <w:i/>
          <w:iCs/>
          <w:sz w:val="24"/>
          <w:szCs w:val="24"/>
        </w:rPr>
        <w:t>,</w:t>
      </w:r>
      <w:r w:rsidR="005F722F">
        <w:rPr>
          <w:rFonts w:ascii="Garamond" w:hAnsi="Garamond"/>
          <w:sz w:val="24"/>
          <w:szCs w:val="24"/>
        </w:rPr>
        <w:t xml:space="preserve"> la Station de Base divulgue la clé </w:t>
      </w:r>
      <w:r w:rsidR="005F722F" w:rsidRPr="005F722F">
        <w:rPr>
          <w:rFonts w:ascii="Garamond" w:hAnsi="Garamond"/>
          <w:i/>
          <w:iCs/>
          <w:sz w:val="24"/>
          <w:szCs w:val="24"/>
        </w:rPr>
        <w:t>Pi+1</w:t>
      </w:r>
      <w:r w:rsidR="005F722F" w:rsidRPr="005074C8">
        <w:rPr>
          <w:rFonts w:ascii="Garamond" w:hAnsi="Garamond"/>
          <w:sz w:val="24"/>
          <w:szCs w:val="24"/>
        </w:rPr>
        <w:t xml:space="preserve">et les nœuds membres vont </w:t>
      </w:r>
      <w:r w:rsidR="005F722F">
        <w:rPr>
          <w:rFonts w:ascii="Garamond" w:hAnsi="Garamond"/>
          <w:sz w:val="24"/>
          <w:szCs w:val="24"/>
        </w:rPr>
        <w:t xml:space="preserve"> exécuter l’algorithme 2 pour vérifier l’authenticité des nœuds CH.</w:t>
      </w:r>
      <w:r w:rsidR="009F0433">
        <w:rPr>
          <w:rFonts w:ascii="Garamond" w:hAnsi="Garamond"/>
          <w:sz w:val="24"/>
          <w:szCs w:val="24"/>
        </w:rPr>
        <w:t xml:space="preserve"> L’utilisation des clés provenant du nœud puits assure le changement des clés utilisées à travers le temps (Re-keying) ce qui améliore la sécurité en total.</w:t>
      </w:r>
    </w:p>
    <w:p w:rsidR="008919B4" w:rsidRPr="003F6557" w:rsidRDefault="005F722F" w:rsidP="00A77D77">
      <w:pPr>
        <w:pStyle w:val="Paragraphedeliste"/>
        <w:spacing w:after="200" w:line="360" w:lineRule="auto"/>
        <w:ind w:left="0"/>
        <w:jc w:val="both"/>
        <w:rPr>
          <w:rFonts w:ascii="Garamond" w:hAnsi="Garamond"/>
          <w:sz w:val="24"/>
          <w:szCs w:val="24"/>
        </w:rPr>
      </w:pPr>
      <w:r>
        <w:rPr>
          <w:rFonts w:ascii="Garamond" w:hAnsi="Garamond"/>
          <w:sz w:val="24"/>
          <w:szCs w:val="24"/>
        </w:rPr>
        <w:t>Après l’authentification des nœuds CH,</w:t>
      </w:r>
      <w:r w:rsidR="008919B4" w:rsidRPr="003F6557">
        <w:rPr>
          <w:rFonts w:ascii="Garamond" w:hAnsi="Garamond"/>
          <w:sz w:val="24"/>
          <w:szCs w:val="24"/>
        </w:rPr>
        <w:t xml:space="preserve"> les nœuds </w:t>
      </w:r>
      <w:r>
        <w:rPr>
          <w:rFonts w:ascii="Garamond" w:hAnsi="Garamond"/>
          <w:sz w:val="24"/>
          <w:szCs w:val="24"/>
        </w:rPr>
        <w:t xml:space="preserve">membres </w:t>
      </w:r>
      <w:r w:rsidR="008919B4" w:rsidRPr="003F6557">
        <w:rPr>
          <w:rFonts w:ascii="Garamond" w:hAnsi="Garamond"/>
          <w:sz w:val="24"/>
          <w:szCs w:val="24"/>
        </w:rPr>
        <w:t>vont rejoindre les CH les plus proches. Pour accepter leur adhésion</w:t>
      </w:r>
      <w:r w:rsidR="00B52637">
        <w:rPr>
          <w:rFonts w:ascii="Garamond" w:hAnsi="Garamond"/>
          <w:sz w:val="24"/>
          <w:szCs w:val="24"/>
        </w:rPr>
        <w:t>,</w:t>
      </w:r>
      <w:r w:rsidR="008919B4" w:rsidRPr="003F6557">
        <w:rPr>
          <w:rFonts w:ascii="Garamond" w:hAnsi="Garamond"/>
          <w:sz w:val="24"/>
          <w:szCs w:val="24"/>
        </w:rPr>
        <w:t xml:space="preserve"> les nœuds CH doivent vérifier </w:t>
      </w:r>
      <w:r w:rsidR="00B52637">
        <w:rPr>
          <w:rFonts w:ascii="Garamond" w:hAnsi="Garamond"/>
          <w:sz w:val="24"/>
          <w:szCs w:val="24"/>
        </w:rPr>
        <w:t>l’</w:t>
      </w:r>
      <w:r w:rsidR="008919B4" w:rsidRPr="003F6557">
        <w:rPr>
          <w:rFonts w:ascii="Garamond" w:hAnsi="Garamond"/>
          <w:sz w:val="24"/>
          <w:szCs w:val="24"/>
        </w:rPr>
        <w:t>authenticité</w:t>
      </w:r>
      <w:r w:rsidR="00B52637">
        <w:rPr>
          <w:rFonts w:ascii="Garamond" w:hAnsi="Garamond"/>
          <w:sz w:val="24"/>
          <w:szCs w:val="24"/>
        </w:rPr>
        <w:t xml:space="preserve"> des nœuds membres</w:t>
      </w:r>
      <w:r w:rsidR="00B623E5">
        <w:rPr>
          <w:rFonts w:ascii="Garamond" w:hAnsi="Garamond"/>
          <w:sz w:val="24"/>
          <w:szCs w:val="24"/>
        </w:rPr>
        <w:t xml:space="preserve">. Pour effectuer ça ils </w:t>
      </w:r>
      <w:r w:rsidR="008A66A7">
        <w:rPr>
          <w:rFonts w:ascii="Garamond" w:hAnsi="Garamond"/>
          <w:sz w:val="24"/>
          <w:szCs w:val="24"/>
        </w:rPr>
        <w:t>vérifient</w:t>
      </w:r>
      <w:r w:rsidR="00B623E5">
        <w:rPr>
          <w:rFonts w:ascii="Garamond" w:hAnsi="Garamond"/>
          <w:sz w:val="24"/>
          <w:szCs w:val="24"/>
        </w:rPr>
        <w:t xml:space="preserve"> au premier en utilisant les clés </w:t>
      </w:r>
      <w:r w:rsidR="008A66A7">
        <w:rPr>
          <w:rFonts w:ascii="Garamond" w:hAnsi="Garamond"/>
          <w:sz w:val="24"/>
          <w:szCs w:val="24"/>
        </w:rPr>
        <w:t>pré-chargées</w:t>
      </w:r>
      <w:r w:rsidR="00705394">
        <w:rPr>
          <w:rFonts w:ascii="Garamond" w:hAnsi="Garamond"/>
          <w:sz w:val="24"/>
          <w:szCs w:val="24"/>
        </w:rPr>
        <w:t xml:space="preserve"> </w:t>
      </w:r>
      <w:r w:rsidR="00B623E5">
        <w:rPr>
          <w:rFonts w:ascii="Garamond" w:hAnsi="Garamond"/>
          <w:sz w:val="24"/>
          <w:szCs w:val="24"/>
        </w:rPr>
        <w:t xml:space="preserve">et dans le cas </w:t>
      </w:r>
      <w:r w:rsidR="008A66A7">
        <w:rPr>
          <w:rFonts w:ascii="Garamond" w:hAnsi="Garamond"/>
          <w:sz w:val="24"/>
          <w:szCs w:val="24"/>
        </w:rPr>
        <w:t xml:space="preserve">échéant, </w:t>
      </w:r>
      <w:r w:rsidR="00B623E5">
        <w:rPr>
          <w:rFonts w:ascii="Garamond" w:hAnsi="Garamond"/>
          <w:sz w:val="24"/>
          <w:szCs w:val="24"/>
        </w:rPr>
        <w:t>ils transmettent la liste des</w:t>
      </w:r>
      <w:r w:rsidR="008A66A7">
        <w:rPr>
          <w:rFonts w:ascii="Garamond" w:hAnsi="Garamond"/>
          <w:sz w:val="24"/>
          <w:szCs w:val="24"/>
        </w:rPr>
        <w:t xml:space="preserve"> MAC des nœuds non authentifiés à la station de base qui a toutes les clés possibles puis la station de base va vérifier et renvoyer la liste des MAC authentifiés aux nœuds CH.</w:t>
      </w:r>
    </w:p>
    <w:p w:rsidR="008919B4" w:rsidRPr="003F6557" w:rsidRDefault="008919B4" w:rsidP="00A77D77">
      <w:pPr>
        <w:spacing w:line="360" w:lineRule="auto"/>
        <w:rPr>
          <w:rFonts w:ascii="Garamond" w:hAnsi="Garamond"/>
          <w:b/>
          <w:bCs/>
          <w:sz w:val="24"/>
          <w:szCs w:val="24"/>
        </w:rPr>
      </w:pPr>
      <w:r w:rsidRPr="003F6557">
        <w:rPr>
          <w:rFonts w:ascii="Garamond" w:hAnsi="Garamond"/>
          <w:b/>
          <w:bCs/>
          <w:sz w:val="24"/>
          <w:szCs w:val="24"/>
        </w:rPr>
        <w:t>Algorithme</w:t>
      </w:r>
      <w:r w:rsidR="005F722F">
        <w:rPr>
          <w:rFonts w:ascii="Garamond" w:hAnsi="Garamond"/>
          <w:b/>
          <w:bCs/>
          <w:sz w:val="24"/>
          <w:szCs w:val="24"/>
        </w:rPr>
        <w:t xml:space="preserve"> 3</w:t>
      </w:r>
      <w:r w:rsidRPr="003F6557">
        <w:rPr>
          <w:rFonts w:ascii="Garamond" w:hAnsi="Garamond"/>
          <w:b/>
          <w:bCs/>
          <w:sz w:val="24"/>
          <w:szCs w:val="24"/>
        </w:rPr>
        <w:t> :</w:t>
      </w:r>
    </w:p>
    <w:p w:rsidR="008919B4" w:rsidRPr="003F6557" w:rsidRDefault="008919B4" w:rsidP="00A77D77">
      <w:pPr>
        <w:tabs>
          <w:tab w:val="left" w:pos="6555"/>
        </w:tabs>
        <w:spacing w:line="360" w:lineRule="auto"/>
        <w:rPr>
          <w:rFonts w:ascii="Garamond" w:hAnsi="Garamond"/>
          <w:i/>
          <w:iCs/>
          <w:sz w:val="24"/>
          <w:szCs w:val="24"/>
        </w:rPr>
      </w:pPr>
      <w:r w:rsidRPr="003F6557">
        <w:rPr>
          <w:rFonts w:ascii="Garamond" w:hAnsi="Garamond"/>
          <w:sz w:val="24"/>
          <w:szCs w:val="24"/>
        </w:rPr>
        <w:t xml:space="preserve">// </w:t>
      </w:r>
      <w:r w:rsidRPr="003F6557">
        <w:rPr>
          <w:rFonts w:ascii="Garamond" w:hAnsi="Garamond"/>
          <w:i/>
          <w:iCs/>
          <w:sz w:val="24"/>
          <w:szCs w:val="24"/>
        </w:rPr>
        <w:t>Boucler jusqu’à recevoir tous les messages de rejoint.</w:t>
      </w:r>
      <w:r w:rsidRPr="003F6557">
        <w:rPr>
          <w:rFonts w:ascii="Garamond" w:hAnsi="Garamond"/>
          <w:i/>
          <w:iCs/>
          <w:sz w:val="24"/>
          <w:szCs w:val="24"/>
        </w:rPr>
        <w:tab/>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 xml:space="preserve">boucle () ; </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reçoit(Message) ;</w:t>
      </w:r>
    </w:p>
    <w:p w:rsidR="008919B4" w:rsidRPr="003F6557" w:rsidRDefault="008919B4" w:rsidP="00A77D77">
      <w:pPr>
        <w:spacing w:line="360" w:lineRule="auto"/>
        <w:rPr>
          <w:rFonts w:ascii="Garamond" w:hAnsi="Garamond"/>
          <w:i/>
          <w:iCs/>
          <w:sz w:val="24"/>
          <w:szCs w:val="24"/>
        </w:rPr>
      </w:pPr>
      <w:r w:rsidRPr="003F6557">
        <w:rPr>
          <w:rFonts w:ascii="Garamond" w:hAnsi="Garamond"/>
          <w:sz w:val="24"/>
          <w:szCs w:val="24"/>
        </w:rPr>
        <w:t xml:space="preserve">// </w:t>
      </w:r>
      <w:r w:rsidRPr="003F6557">
        <w:rPr>
          <w:rFonts w:ascii="Garamond" w:hAnsi="Garamond"/>
          <w:i/>
          <w:iCs/>
          <w:sz w:val="24"/>
          <w:szCs w:val="24"/>
        </w:rPr>
        <w:t>Authentification au niveau du CH.</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Pour chaque message reçu {</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Pour chaque couple (id_stocké, clé_associée) {</w:t>
      </w:r>
    </w:p>
    <w:p w:rsidR="008919B4" w:rsidRDefault="008919B4" w:rsidP="00B97330">
      <w:pPr>
        <w:spacing w:line="360" w:lineRule="auto"/>
        <w:rPr>
          <w:rFonts w:ascii="Garamond" w:hAnsi="Garamond"/>
          <w:i/>
          <w:iCs/>
          <w:sz w:val="24"/>
          <w:szCs w:val="24"/>
        </w:rPr>
      </w:pPr>
      <w:r w:rsidRPr="003F6557">
        <w:rPr>
          <w:rFonts w:ascii="Garamond" w:hAnsi="Garamond"/>
          <w:sz w:val="24"/>
          <w:szCs w:val="24"/>
        </w:rPr>
        <w:t xml:space="preserve">// couple (id_stocké, clé_associée) </w:t>
      </w:r>
      <w:r w:rsidRPr="003F6557">
        <w:rPr>
          <w:rFonts w:ascii="Garamond" w:hAnsi="Garamond"/>
          <w:i/>
          <w:iCs/>
          <w:sz w:val="24"/>
          <w:szCs w:val="24"/>
        </w:rPr>
        <w:t xml:space="preserve">représente l’identificateur et la clé associée de chaque nœud connu par le CH (Préchargée dans tous les nœuds). </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lastRenderedPageBreak/>
        <w:t xml:space="preserve">Si (id_stocké = Message.ID) et (MAC (id, clé_associée) = Message.MAC) et (f(R)=Message.Nonce) alors </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 xml:space="preserve">//on </w:t>
      </w:r>
      <w:r w:rsidRPr="003F6557">
        <w:rPr>
          <w:rFonts w:ascii="Garamond" w:hAnsi="Garamond"/>
          <w:i/>
          <w:iCs/>
          <w:sz w:val="24"/>
          <w:szCs w:val="24"/>
        </w:rPr>
        <w:t>enlève le nœud de la liste des nœuds non authentifiés.</w:t>
      </w:r>
    </w:p>
    <w:p w:rsidR="008919B4" w:rsidRPr="003F6557" w:rsidRDefault="008919B4" w:rsidP="00A77D77">
      <w:pPr>
        <w:spacing w:line="360" w:lineRule="auto"/>
        <w:rPr>
          <w:rFonts w:ascii="Garamond" w:hAnsi="Garamond"/>
          <w:i/>
          <w:iCs/>
          <w:sz w:val="24"/>
          <w:szCs w:val="24"/>
        </w:rPr>
      </w:pPr>
      <w:r w:rsidRPr="003F6557">
        <w:rPr>
          <w:rFonts w:ascii="Garamond" w:hAnsi="Garamond"/>
          <w:sz w:val="24"/>
          <w:szCs w:val="24"/>
        </w:rPr>
        <w:t xml:space="preserve"> enlever (Tableau_des_non-auths, id) ; // Tableau_des_non-auths</w:t>
      </w:r>
      <w:r w:rsidRPr="003F6557">
        <w:rPr>
          <w:rFonts w:ascii="Garamond" w:hAnsi="Garamond"/>
          <w:i/>
          <w:iCs/>
          <w:sz w:val="24"/>
          <w:szCs w:val="24"/>
        </w:rPr>
        <w:t xml:space="preserve"> représente la liste des nœuds non-authentifiés.</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Envoie (Idpuits, Tableau_des_non-auths) ;</w:t>
      </w:r>
    </w:p>
    <w:p w:rsidR="008919B4" w:rsidRPr="003F6557" w:rsidRDefault="008919B4" w:rsidP="00A77D77">
      <w:pPr>
        <w:spacing w:line="360" w:lineRule="auto"/>
        <w:rPr>
          <w:rFonts w:ascii="Garamond" w:hAnsi="Garamond"/>
          <w:sz w:val="24"/>
          <w:szCs w:val="24"/>
        </w:rPr>
      </w:pPr>
      <w:r w:rsidRPr="003F6557">
        <w:rPr>
          <w:rFonts w:ascii="Garamond" w:hAnsi="Garamond"/>
          <w:sz w:val="24"/>
          <w:szCs w:val="24"/>
        </w:rPr>
        <w:t xml:space="preserve">Après l’envoie de la liste des nœuds non authentifiés, La station de base va exécuter le même algorithme précédent et renvoie la liste des nœuds authentifiés au CH. </w:t>
      </w:r>
    </w:p>
    <w:p w:rsidR="008919B4" w:rsidRPr="003F6557" w:rsidRDefault="008919B4" w:rsidP="00A77D77">
      <w:pPr>
        <w:pStyle w:val="Paragraphedeliste"/>
        <w:numPr>
          <w:ilvl w:val="0"/>
          <w:numId w:val="6"/>
        </w:numPr>
        <w:spacing w:after="200" w:line="360" w:lineRule="auto"/>
        <w:ind w:left="284" w:hanging="284"/>
        <w:jc w:val="both"/>
        <w:rPr>
          <w:rFonts w:ascii="Garamond" w:hAnsi="Garamond"/>
          <w:sz w:val="24"/>
          <w:szCs w:val="24"/>
        </w:rPr>
      </w:pPr>
      <w:r w:rsidRPr="003F6557">
        <w:rPr>
          <w:rFonts w:ascii="Garamond" w:hAnsi="Garamond"/>
          <w:b/>
          <w:bCs/>
          <w:i/>
          <w:iCs/>
          <w:sz w:val="24"/>
          <w:szCs w:val="24"/>
        </w:rPr>
        <w:t xml:space="preserve">Nœuds membres : </w:t>
      </w:r>
      <w:r w:rsidRPr="003F6557">
        <w:rPr>
          <w:rFonts w:ascii="Garamond" w:hAnsi="Garamond"/>
          <w:sz w:val="24"/>
          <w:szCs w:val="24"/>
        </w:rPr>
        <w:t>Pour rejoindre un CH, les nœuds vont calculer un code MAC ayant comme entrées l’identificateur du nœud membre et la clé partagée, et attacher ce code au message envoyé au CH sélectionné.</w:t>
      </w:r>
    </w:p>
    <w:p w:rsidR="008919B4" w:rsidRPr="003F6557" w:rsidRDefault="008919B4" w:rsidP="00A77D77">
      <w:pPr>
        <w:pStyle w:val="Paragraphedeliste"/>
        <w:spacing w:line="360" w:lineRule="auto"/>
        <w:ind w:left="0"/>
        <w:jc w:val="both"/>
        <w:rPr>
          <w:rFonts w:ascii="Garamond" w:hAnsi="Garamond"/>
          <w:sz w:val="24"/>
          <w:szCs w:val="24"/>
        </w:rPr>
      </w:pPr>
      <w:r w:rsidRPr="003F6557">
        <w:rPr>
          <w:rFonts w:ascii="Garamond" w:hAnsi="Garamond"/>
          <w:sz w:val="24"/>
          <w:szCs w:val="24"/>
        </w:rPr>
        <w:t>Ils exécutent l’algorithme suivant :</w:t>
      </w:r>
    </w:p>
    <w:p w:rsidR="008919B4" w:rsidRPr="003F6557" w:rsidRDefault="008919B4" w:rsidP="00A77D77">
      <w:pPr>
        <w:pStyle w:val="Paragraphedeliste"/>
        <w:spacing w:line="360" w:lineRule="auto"/>
        <w:ind w:left="0"/>
        <w:jc w:val="both"/>
        <w:rPr>
          <w:rFonts w:ascii="Garamond" w:hAnsi="Garamond"/>
          <w:sz w:val="24"/>
          <w:szCs w:val="24"/>
        </w:rPr>
      </w:pPr>
    </w:p>
    <w:p w:rsidR="008919B4" w:rsidRPr="003F6557" w:rsidRDefault="008919B4" w:rsidP="00A77D77">
      <w:pPr>
        <w:pStyle w:val="Paragraphedeliste"/>
        <w:spacing w:line="360" w:lineRule="auto"/>
        <w:ind w:left="0"/>
        <w:jc w:val="both"/>
        <w:rPr>
          <w:rFonts w:ascii="Garamond" w:hAnsi="Garamond"/>
          <w:b/>
          <w:bCs/>
          <w:sz w:val="24"/>
          <w:szCs w:val="24"/>
        </w:rPr>
      </w:pPr>
      <w:r w:rsidRPr="003F6557">
        <w:rPr>
          <w:rFonts w:ascii="Garamond" w:hAnsi="Garamond"/>
          <w:b/>
          <w:bCs/>
          <w:sz w:val="24"/>
          <w:szCs w:val="24"/>
        </w:rPr>
        <w:t>Algorithme :</w:t>
      </w:r>
    </w:p>
    <w:p w:rsidR="008919B4" w:rsidRPr="003F6557" w:rsidRDefault="008919B4" w:rsidP="00A77D77">
      <w:pPr>
        <w:spacing w:line="360" w:lineRule="auto"/>
        <w:ind w:left="426"/>
        <w:jc w:val="both"/>
        <w:rPr>
          <w:rFonts w:ascii="Garamond" w:hAnsi="Garamond"/>
          <w:i/>
          <w:iCs/>
          <w:sz w:val="24"/>
          <w:szCs w:val="24"/>
        </w:rPr>
      </w:pPr>
      <w:r w:rsidRPr="003F6557">
        <w:rPr>
          <w:rFonts w:ascii="Garamond" w:hAnsi="Garamond"/>
          <w:sz w:val="24"/>
          <w:szCs w:val="24"/>
        </w:rPr>
        <w:t>//</w:t>
      </w:r>
      <w:r w:rsidRPr="003F6557">
        <w:rPr>
          <w:rFonts w:ascii="Garamond" w:hAnsi="Garamond"/>
          <w:i/>
          <w:iCs/>
          <w:sz w:val="24"/>
          <w:szCs w:val="24"/>
        </w:rPr>
        <w:t>Calcul du code MAC sur les données et la clé secrète.</w:t>
      </w:r>
    </w:p>
    <w:p w:rsidR="008919B4" w:rsidRPr="008723CF" w:rsidRDefault="008919B4" w:rsidP="00A77D77">
      <w:pPr>
        <w:pStyle w:val="Paragraphedeliste"/>
        <w:numPr>
          <w:ilvl w:val="0"/>
          <w:numId w:val="7"/>
        </w:numPr>
        <w:spacing w:line="360" w:lineRule="auto"/>
        <w:jc w:val="both"/>
        <w:rPr>
          <w:rFonts w:ascii="Garamond" w:hAnsi="Garamond"/>
          <w:sz w:val="24"/>
          <w:szCs w:val="24"/>
        </w:rPr>
      </w:pPr>
      <w:r w:rsidRPr="008723CF">
        <w:rPr>
          <w:rFonts w:ascii="Garamond" w:hAnsi="Garamond"/>
          <w:sz w:val="24"/>
          <w:szCs w:val="24"/>
        </w:rPr>
        <w:t>Mac = MAC (IDmembre, clé_secrète) ;</w:t>
      </w:r>
    </w:p>
    <w:p w:rsidR="008919B4" w:rsidRPr="003F6557" w:rsidRDefault="008919B4" w:rsidP="00A77D77">
      <w:pPr>
        <w:spacing w:line="360" w:lineRule="auto"/>
        <w:ind w:left="426"/>
        <w:jc w:val="both"/>
        <w:rPr>
          <w:rFonts w:ascii="Garamond" w:hAnsi="Garamond"/>
          <w:i/>
          <w:iCs/>
          <w:sz w:val="24"/>
          <w:szCs w:val="24"/>
        </w:rPr>
      </w:pPr>
      <w:r w:rsidRPr="003F6557">
        <w:rPr>
          <w:rFonts w:ascii="Garamond" w:hAnsi="Garamond"/>
          <w:sz w:val="24"/>
          <w:szCs w:val="24"/>
        </w:rPr>
        <w:t>//</w:t>
      </w:r>
      <w:r w:rsidRPr="003F6557">
        <w:rPr>
          <w:rFonts w:ascii="Garamond" w:hAnsi="Garamond"/>
          <w:i/>
          <w:iCs/>
          <w:sz w:val="24"/>
          <w:szCs w:val="24"/>
        </w:rPr>
        <w:t>Préparation du paquet à envoyer</w:t>
      </w:r>
    </w:p>
    <w:p w:rsidR="008919B4" w:rsidRPr="008723CF" w:rsidRDefault="008919B4" w:rsidP="00A77D77">
      <w:pPr>
        <w:pStyle w:val="Paragraphedeliste"/>
        <w:numPr>
          <w:ilvl w:val="0"/>
          <w:numId w:val="7"/>
        </w:numPr>
        <w:spacing w:line="360" w:lineRule="auto"/>
        <w:jc w:val="both"/>
        <w:rPr>
          <w:rFonts w:ascii="Garamond" w:hAnsi="Garamond"/>
          <w:sz w:val="24"/>
          <w:szCs w:val="24"/>
        </w:rPr>
      </w:pPr>
      <w:r w:rsidRPr="008723CF">
        <w:rPr>
          <w:rFonts w:ascii="Garamond" w:hAnsi="Garamond"/>
          <w:sz w:val="24"/>
          <w:szCs w:val="24"/>
        </w:rPr>
        <w:t>Message.ID = ID_du_membre ;</w:t>
      </w:r>
    </w:p>
    <w:p w:rsidR="008919B4" w:rsidRPr="008723CF" w:rsidRDefault="008919B4" w:rsidP="00A77D77">
      <w:pPr>
        <w:pStyle w:val="Paragraphedeliste"/>
        <w:numPr>
          <w:ilvl w:val="0"/>
          <w:numId w:val="7"/>
        </w:numPr>
        <w:spacing w:line="360" w:lineRule="auto"/>
        <w:jc w:val="both"/>
        <w:rPr>
          <w:rFonts w:ascii="Garamond" w:hAnsi="Garamond"/>
          <w:sz w:val="24"/>
          <w:szCs w:val="24"/>
        </w:rPr>
      </w:pPr>
      <w:r w:rsidRPr="008723CF">
        <w:rPr>
          <w:rFonts w:ascii="Garamond" w:hAnsi="Garamond"/>
          <w:sz w:val="24"/>
          <w:szCs w:val="24"/>
        </w:rPr>
        <w:t>Message.R = round_courant ;</w:t>
      </w:r>
    </w:p>
    <w:p w:rsidR="008919B4" w:rsidRPr="008723CF" w:rsidRDefault="008919B4" w:rsidP="00A77D77">
      <w:pPr>
        <w:pStyle w:val="Paragraphedeliste"/>
        <w:numPr>
          <w:ilvl w:val="0"/>
          <w:numId w:val="7"/>
        </w:numPr>
        <w:spacing w:line="360" w:lineRule="auto"/>
        <w:jc w:val="both"/>
        <w:rPr>
          <w:rFonts w:ascii="Garamond" w:hAnsi="Garamond"/>
          <w:sz w:val="24"/>
          <w:szCs w:val="24"/>
        </w:rPr>
      </w:pPr>
      <w:r w:rsidRPr="008723CF">
        <w:rPr>
          <w:rFonts w:ascii="Garamond" w:hAnsi="Garamond"/>
          <w:sz w:val="24"/>
          <w:szCs w:val="24"/>
        </w:rPr>
        <w:t>Message.Données = rejoindre ;</w:t>
      </w:r>
    </w:p>
    <w:p w:rsidR="008919B4" w:rsidRPr="008723CF" w:rsidRDefault="008919B4" w:rsidP="00A77D77">
      <w:pPr>
        <w:pStyle w:val="Paragraphedeliste"/>
        <w:numPr>
          <w:ilvl w:val="0"/>
          <w:numId w:val="7"/>
        </w:numPr>
        <w:spacing w:line="360" w:lineRule="auto"/>
        <w:jc w:val="both"/>
        <w:rPr>
          <w:rFonts w:ascii="Garamond" w:hAnsi="Garamond"/>
          <w:sz w:val="24"/>
          <w:szCs w:val="24"/>
        </w:rPr>
      </w:pPr>
      <w:r w:rsidRPr="008723CF">
        <w:rPr>
          <w:rFonts w:ascii="Garamond" w:hAnsi="Garamond"/>
          <w:sz w:val="24"/>
          <w:szCs w:val="24"/>
        </w:rPr>
        <w:t>Message.MAC = Mac ;</w:t>
      </w:r>
    </w:p>
    <w:p w:rsidR="008919B4" w:rsidRPr="008723CF" w:rsidRDefault="008919B4" w:rsidP="00A77D77">
      <w:pPr>
        <w:pStyle w:val="Paragraphedeliste"/>
        <w:numPr>
          <w:ilvl w:val="0"/>
          <w:numId w:val="7"/>
        </w:numPr>
        <w:spacing w:line="360" w:lineRule="auto"/>
        <w:jc w:val="both"/>
        <w:rPr>
          <w:rFonts w:ascii="Garamond" w:hAnsi="Garamond"/>
          <w:i/>
          <w:iCs/>
          <w:sz w:val="24"/>
          <w:szCs w:val="24"/>
        </w:rPr>
      </w:pPr>
      <w:r w:rsidRPr="008723CF">
        <w:rPr>
          <w:rFonts w:ascii="Garamond" w:hAnsi="Garamond"/>
          <w:sz w:val="24"/>
          <w:szCs w:val="24"/>
        </w:rPr>
        <w:t xml:space="preserve">Message.Nonce = f(round_courant)// f </w:t>
      </w:r>
      <w:r w:rsidRPr="008723CF">
        <w:rPr>
          <w:rFonts w:ascii="Garamond" w:hAnsi="Garamond"/>
          <w:i/>
          <w:iCs/>
          <w:sz w:val="24"/>
          <w:szCs w:val="24"/>
        </w:rPr>
        <w:t>représente une fonction de hachage.</w:t>
      </w:r>
    </w:p>
    <w:p w:rsidR="008919B4" w:rsidRPr="008723CF" w:rsidRDefault="008919B4" w:rsidP="00A77D77">
      <w:pPr>
        <w:pStyle w:val="Paragraphedeliste"/>
        <w:numPr>
          <w:ilvl w:val="0"/>
          <w:numId w:val="7"/>
        </w:numPr>
        <w:spacing w:line="360" w:lineRule="auto"/>
        <w:jc w:val="both"/>
        <w:rPr>
          <w:rFonts w:ascii="Garamond" w:hAnsi="Garamond"/>
          <w:sz w:val="24"/>
          <w:szCs w:val="24"/>
        </w:rPr>
      </w:pPr>
      <w:r w:rsidRPr="008723CF">
        <w:rPr>
          <w:rFonts w:ascii="Garamond" w:hAnsi="Garamond"/>
          <w:sz w:val="24"/>
          <w:szCs w:val="24"/>
        </w:rPr>
        <w:t>envoie (IDch, Message) ;</w:t>
      </w:r>
    </w:p>
    <w:p w:rsidR="005F722F" w:rsidRDefault="005F722F" w:rsidP="00A77D77">
      <w:pPr>
        <w:spacing w:line="360" w:lineRule="auto"/>
        <w:ind w:firstLine="284"/>
        <w:jc w:val="both"/>
        <w:rPr>
          <w:rFonts w:ascii="Garamond" w:hAnsi="Garamond"/>
          <w:sz w:val="24"/>
          <w:szCs w:val="24"/>
        </w:rPr>
      </w:pPr>
      <w:r>
        <w:rPr>
          <w:rFonts w:ascii="Garamond" w:hAnsi="Garamond"/>
          <w:sz w:val="24"/>
          <w:szCs w:val="24"/>
        </w:rPr>
        <w:t xml:space="preserve">L’approche proposée donne un </w:t>
      </w:r>
      <w:r w:rsidR="00531C11">
        <w:rPr>
          <w:rFonts w:ascii="Garamond" w:hAnsi="Garamond"/>
          <w:sz w:val="24"/>
          <w:szCs w:val="24"/>
        </w:rPr>
        <w:t xml:space="preserve">mécanisme simple et efficace pour limiter la majorité des attaques vues précédemment (Forged BS, </w:t>
      </w:r>
      <w:r w:rsidR="00B97330">
        <w:rPr>
          <w:rFonts w:ascii="Garamond" w:hAnsi="Garamond"/>
          <w:sz w:val="24"/>
          <w:szCs w:val="24"/>
        </w:rPr>
        <w:t xml:space="preserve">SpoofedCH, </w:t>
      </w:r>
      <w:r w:rsidR="005074C8">
        <w:rPr>
          <w:rFonts w:ascii="Garamond" w:hAnsi="Garamond"/>
          <w:sz w:val="24"/>
          <w:szCs w:val="24"/>
        </w:rPr>
        <w:t>..</w:t>
      </w:r>
      <w:r w:rsidR="00531C11">
        <w:rPr>
          <w:rFonts w:ascii="Garamond" w:hAnsi="Garamond"/>
          <w:sz w:val="24"/>
          <w:szCs w:val="24"/>
        </w:rPr>
        <w:t xml:space="preserve">etc), et en adaptation avec les contraintes </w:t>
      </w:r>
      <w:r w:rsidR="005074C8">
        <w:rPr>
          <w:rFonts w:ascii="Garamond" w:hAnsi="Garamond"/>
          <w:sz w:val="24"/>
          <w:szCs w:val="24"/>
        </w:rPr>
        <w:t>énergétiques</w:t>
      </w:r>
      <w:r w:rsidR="00531C11">
        <w:rPr>
          <w:rFonts w:ascii="Garamond" w:hAnsi="Garamond"/>
          <w:sz w:val="24"/>
          <w:szCs w:val="24"/>
        </w:rPr>
        <w:t xml:space="preserve"> et de calcul </w:t>
      </w:r>
      <w:r w:rsidR="005074C8">
        <w:rPr>
          <w:rFonts w:ascii="Garamond" w:hAnsi="Garamond"/>
          <w:sz w:val="24"/>
          <w:szCs w:val="24"/>
        </w:rPr>
        <w:t>caractérisant</w:t>
      </w:r>
      <w:r w:rsidR="00531C11">
        <w:rPr>
          <w:rFonts w:ascii="Garamond" w:hAnsi="Garamond"/>
          <w:sz w:val="24"/>
          <w:szCs w:val="24"/>
        </w:rPr>
        <w:t xml:space="preserve"> les RCSF. Cependant il</w:t>
      </w:r>
      <w:r w:rsidR="00FA3B47">
        <w:rPr>
          <w:rFonts w:ascii="Garamond" w:hAnsi="Garamond"/>
          <w:sz w:val="24"/>
          <w:szCs w:val="24"/>
        </w:rPr>
        <w:t xml:space="preserve"> est nécessaire d’</w:t>
      </w:r>
      <w:r w:rsidR="008723CF">
        <w:rPr>
          <w:rFonts w:ascii="Garamond" w:hAnsi="Garamond"/>
          <w:sz w:val="24"/>
          <w:szCs w:val="24"/>
        </w:rPr>
        <w:t>intégrer</w:t>
      </w:r>
      <w:r w:rsidR="00FA3B47">
        <w:rPr>
          <w:rFonts w:ascii="Garamond" w:hAnsi="Garamond"/>
          <w:sz w:val="24"/>
          <w:szCs w:val="24"/>
        </w:rPr>
        <w:t xml:space="preserve"> des techniques de </w:t>
      </w:r>
      <w:r w:rsidR="008723CF">
        <w:rPr>
          <w:rFonts w:ascii="Garamond" w:hAnsi="Garamond"/>
          <w:sz w:val="24"/>
          <w:szCs w:val="24"/>
        </w:rPr>
        <w:t>résistance</w:t>
      </w:r>
      <w:r w:rsidR="00FA3B47">
        <w:rPr>
          <w:rFonts w:ascii="Garamond" w:hAnsi="Garamond"/>
          <w:sz w:val="24"/>
          <w:szCs w:val="24"/>
        </w:rPr>
        <w:t xml:space="preserve"> contre la capture de nœud</w:t>
      </w:r>
      <w:r w:rsidR="008723CF">
        <w:rPr>
          <w:rFonts w:ascii="Garamond" w:hAnsi="Garamond"/>
          <w:sz w:val="24"/>
          <w:szCs w:val="24"/>
        </w:rPr>
        <w:t xml:space="preserve"> comme par exemple les systèmes de détection d’intrusion, </w:t>
      </w:r>
      <w:r w:rsidR="008723CF">
        <w:rPr>
          <w:rFonts w:ascii="Garamond" w:hAnsi="Garamond"/>
          <w:sz w:val="24"/>
          <w:szCs w:val="24"/>
        </w:rPr>
        <w:lastRenderedPageBreak/>
        <w:t>l’utilisation de la technique Zeroi</w:t>
      </w:r>
      <w:r w:rsidR="009F0433">
        <w:rPr>
          <w:rFonts w:ascii="Garamond" w:hAnsi="Garamond"/>
          <w:sz w:val="24"/>
          <w:szCs w:val="24"/>
        </w:rPr>
        <w:t>z</w:t>
      </w:r>
      <w:r w:rsidR="008723CF">
        <w:rPr>
          <w:rFonts w:ascii="Garamond" w:hAnsi="Garamond"/>
          <w:sz w:val="24"/>
          <w:szCs w:val="24"/>
        </w:rPr>
        <w:t>ation..etc</w:t>
      </w:r>
      <w:r w:rsidR="00FA3B47">
        <w:rPr>
          <w:rFonts w:ascii="Garamond" w:hAnsi="Garamond"/>
          <w:sz w:val="24"/>
          <w:szCs w:val="24"/>
        </w:rPr>
        <w:t xml:space="preserve">, de fait que lors qu’un nœud est compromis </w:t>
      </w:r>
      <w:r w:rsidR="008723CF">
        <w:rPr>
          <w:rFonts w:ascii="Garamond" w:hAnsi="Garamond"/>
          <w:sz w:val="24"/>
          <w:szCs w:val="24"/>
        </w:rPr>
        <w:t>l’ensemble des clés secrètes seront utilisées pour la pénétration et la conduite des différentes attaques.</w:t>
      </w:r>
    </w:p>
    <w:p w:rsidR="008919B4" w:rsidRPr="008A66A7" w:rsidRDefault="008919B4" w:rsidP="00A77D77">
      <w:pPr>
        <w:pStyle w:val="Paragraphedeliste"/>
        <w:numPr>
          <w:ilvl w:val="1"/>
          <w:numId w:val="4"/>
        </w:numPr>
        <w:tabs>
          <w:tab w:val="left" w:pos="567"/>
          <w:tab w:val="left" w:pos="2505"/>
        </w:tabs>
        <w:spacing w:before="240" w:after="0" w:line="360" w:lineRule="auto"/>
        <w:ind w:left="709"/>
        <w:jc w:val="both"/>
        <w:rPr>
          <w:rFonts w:ascii="Garamond" w:hAnsi="Garamond" w:cs="Times New Roman"/>
          <w:b/>
          <w:bCs/>
          <w:color w:val="000000"/>
          <w:sz w:val="28"/>
          <w:szCs w:val="28"/>
          <w:lang w:bidi="ar-DZ"/>
        </w:rPr>
      </w:pPr>
      <w:r w:rsidRPr="008A66A7">
        <w:rPr>
          <w:rFonts w:ascii="Garamond" w:hAnsi="Garamond" w:cs="Times New Roman"/>
          <w:b/>
          <w:bCs/>
          <w:color w:val="000000"/>
          <w:sz w:val="28"/>
          <w:szCs w:val="28"/>
          <w:lang w:bidi="ar-DZ"/>
        </w:rPr>
        <w:t>Conclusion</w:t>
      </w:r>
    </w:p>
    <w:p w:rsidR="008919B4" w:rsidRDefault="008919B4" w:rsidP="00A77D77">
      <w:pPr>
        <w:pStyle w:val="Paragraphedeliste"/>
        <w:tabs>
          <w:tab w:val="left" w:pos="2505"/>
        </w:tabs>
        <w:spacing w:before="240" w:after="0" w:line="360" w:lineRule="auto"/>
        <w:ind w:left="0" w:firstLine="284"/>
        <w:jc w:val="both"/>
        <w:rPr>
          <w:rFonts w:ascii="Garamond" w:hAnsi="Garamond" w:cs="Times New Roman"/>
          <w:color w:val="000000"/>
          <w:sz w:val="24"/>
          <w:szCs w:val="24"/>
          <w:lang w:bidi="ar-DZ"/>
        </w:rPr>
      </w:pPr>
      <w:r w:rsidRPr="003F6557">
        <w:rPr>
          <w:rFonts w:ascii="Garamond" w:hAnsi="Garamond" w:cs="Times New Roman"/>
          <w:color w:val="000000"/>
          <w:sz w:val="24"/>
          <w:szCs w:val="24"/>
          <w:lang w:bidi="ar-DZ"/>
        </w:rPr>
        <w:t xml:space="preserve">Dans </w:t>
      </w:r>
      <w:r>
        <w:rPr>
          <w:rFonts w:ascii="Garamond" w:hAnsi="Garamond" w:cs="Times New Roman"/>
          <w:color w:val="000000"/>
          <w:sz w:val="24"/>
          <w:szCs w:val="24"/>
          <w:lang w:bidi="ar-DZ"/>
        </w:rPr>
        <w:t xml:space="preserve">la première section de </w:t>
      </w:r>
      <w:r w:rsidRPr="003F6557">
        <w:rPr>
          <w:rFonts w:ascii="Garamond" w:hAnsi="Garamond" w:cs="Times New Roman"/>
          <w:color w:val="000000"/>
          <w:sz w:val="24"/>
          <w:szCs w:val="24"/>
          <w:lang w:bidi="ar-DZ"/>
        </w:rPr>
        <w:t xml:space="preserve">ce chapitre nous avons </w:t>
      </w:r>
      <w:r w:rsidR="00E24B9C">
        <w:rPr>
          <w:rFonts w:ascii="Garamond" w:hAnsi="Garamond" w:cs="Times New Roman"/>
          <w:color w:val="000000"/>
          <w:sz w:val="24"/>
          <w:szCs w:val="24"/>
          <w:lang w:bidi="ar-DZ"/>
        </w:rPr>
        <w:t>procédé à</w:t>
      </w:r>
      <w:r w:rsidRPr="003F6557">
        <w:rPr>
          <w:rFonts w:ascii="Garamond" w:hAnsi="Garamond" w:cs="Times New Roman"/>
          <w:color w:val="000000"/>
          <w:sz w:val="24"/>
          <w:szCs w:val="24"/>
          <w:lang w:bidi="ar-DZ"/>
        </w:rPr>
        <w:t xml:space="preserve"> montrer l’importance de la sécurité</w:t>
      </w:r>
      <w:r w:rsidR="00705394">
        <w:rPr>
          <w:rFonts w:ascii="Garamond" w:hAnsi="Garamond" w:cs="Times New Roman"/>
          <w:color w:val="000000"/>
          <w:sz w:val="24"/>
          <w:szCs w:val="24"/>
          <w:lang w:bidi="ar-DZ"/>
        </w:rPr>
        <w:t xml:space="preserve"> </w:t>
      </w:r>
      <w:r w:rsidRPr="003F6557">
        <w:rPr>
          <w:rFonts w:ascii="Garamond" w:hAnsi="Garamond" w:cs="Times New Roman"/>
          <w:color w:val="000000"/>
          <w:sz w:val="24"/>
          <w:szCs w:val="24"/>
          <w:lang w:bidi="ar-DZ"/>
        </w:rPr>
        <w:t xml:space="preserve">énergétique dans les RCSF qui doit être prise en compte lors de la conception de ces derniers. La démonstration a été faite par la simulation de deux attaques </w:t>
      </w:r>
      <w:r w:rsidR="00B52637">
        <w:rPr>
          <w:rFonts w:ascii="Garamond" w:hAnsi="Garamond" w:cs="Times New Roman"/>
          <w:color w:val="000000"/>
          <w:sz w:val="24"/>
          <w:szCs w:val="24"/>
          <w:lang w:bidi="ar-DZ"/>
        </w:rPr>
        <w:t xml:space="preserve">d’épuisement d’énergie </w:t>
      </w:r>
      <w:r w:rsidRPr="003F6557">
        <w:rPr>
          <w:rFonts w:ascii="Garamond" w:hAnsi="Garamond" w:cs="Times New Roman"/>
          <w:color w:val="000000"/>
          <w:sz w:val="24"/>
          <w:szCs w:val="24"/>
          <w:lang w:bidi="ar-DZ"/>
        </w:rPr>
        <w:t>contre le protocole de routage LEACH qui a été tenu comme exemple d’étude, et les résultats ont montré que ce protocole est vulnérable à ce type particulier d’attaque ce qui pose un vrai problème en ce qui concerne la fiabilité de ce dernier notamment qu’il ne dispose d’aucun mécanisme de défense contre ce</w:t>
      </w:r>
      <w:r w:rsidR="00705394">
        <w:rPr>
          <w:rFonts w:ascii="Garamond" w:hAnsi="Garamond" w:cs="Times New Roman"/>
          <w:color w:val="000000"/>
          <w:sz w:val="24"/>
          <w:szCs w:val="24"/>
          <w:lang w:bidi="ar-DZ"/>
        </w:rPr>
        <w:t xml:space="preserve"> </w:t>
      </w:r>
      <w:r w:rsidRPr="003F6557">
        <w:rPr>
          <w:rFonts w:ascii="Garamond" w:hAnsi="Garamond" w:cs="Times New Roman"/>
          <w:color w:val="000000"/>
          <w:sz w:val="24"/>
          <w:szCs w:val="24"/>
          <w:lang w:bidi="ar-DZ"/>
        </w:rPr>
        <w:t>t</w:t>
      </w:r>
      <w:r w:rsidR="00B52637">
        <w:rPr>
          <w:rFonts w:ascii="Garamond" w:hAnsi="Garamond" w:cs="Times New Roman"/>
          <w:color w:val="000000"/>
          <w:sz w:val="24"/>
          <w:szCs w:val="24"/>
          <w:lang w:bidi="ar-DZ"/>
        </w:rPr>
        <w:t>ype</w:t>
      </w:r>
      <w:r w:rsidR="00705394">
        <w:rPr>
          <w:rFonts w:ascii="Garamond" w:hAnsi="Garamond" w:cs="Times New Roman"/>
          <w:color w:val="000000"/>
          <w:sz w:val="24"/>
          <w:szCs w:val="24"/>
          <w:lang w:bidi="ar-DZ"/>
        </w:rPr>
        <w:t xml:space="preserve"> </w:t>
      </w:r>
      <w:r w:rsidR="00B52637">
        <w:rPr>
          <w:rFonts w:ascii="Garamond" w:hAnsi="Garamond" w:cs="Times New Roman"/>
          <w:color w:val="000000"/>
          <w:sz w:val="24"/>
          <w:szCs w:val="24"/>
          <w:lang w:bidi="ar-DZ"/>
        </w:rPr>
        <w:t>d’</w:t>
      </w:r>
      <w:r w:rsidRPr="003F6557">
        <w:rPr>
          <w:rFonts w:ascii="Garamond" w:hAnsi="Garamond" w:cs="Times New Roman"/>
          <w:color w:val="000000"/>
          <w:sz w:val="24"/>
          <w:szCs w:val="24"/>
          <w:lang w:bidi="ar-DZ"/>
        </w:rPr>
        <w:t>attaque.</w:t>
      </w:r>
    </w:p>
    <w:p w:rsidR="008919B4" w:rsidRPr="003F6557" w:rsidRDefault="008919B4" w:rsidP="00A77D77">
      <w:pPr>
        <w:pStyle w:val="Paragraphedeliste"/>
        <w:tabs>
          <w:tab w:val="left" w:pos="2505"/>
        </w:tabs>
        <w:spacing w:before="240" w:after="0" w:line="360" w:lineRule="auto"/>
        <w:ind w:left="0"/>
        <w:jc w:val="both"/>
        <w:rPr>
          <w:rFonts w:ascii="Garamond" w:hAnsi="Garamond" w:cs="Times New Roman"/>
          <w:color w:val="000000"/>
          <w:sz w:val="24"/>
          <w:szCs w:val="24"/>
          <w:lang w:bidi="ar-DZ"/>
        </w:rPr>
      </w:pPr>
      <w:r>
        <w:rPr>
          <w:rFonts w:ascii="Garamond" w:hAnsi="Garamond" w:cs="Times New Roman"/>
          <w:color w:val="000000"/>
          <w:sz w:val="24"/>
          <w:szCs w:val="24"/>
          <w:lang w:bidi="ar-DZ"/>
        </w:rPr>
        <w:t>Dans la deuxième section, nous avons donné une approche pour sécuriser ce protocole en utilisant des techniques cryptographique dans le but de garantir l’authenticité de tous les éléments du réseau tout en prenant en considération les contraintes énergétiques caractérisant les RCSF.</w:t>
      </w:r>
    </w:p>
    <w:p w:rsidR="008919B4" w:rsidRPr="003F6557" w:rsidRDefault="008919B4" w:rsidP="00A77D77">
      <w:pPr>
        <w:pStyle w:val="Paragraphedeliste"/>
        <w:tabs>
          <w:tab w:val="left" w:pos="2505"/>
        </w:tabs>
        <w:spacing w:line="360" w:lineRule="auto"/>
        <w:ind w:left="371"/>
        <w:jc w:val="both"/>
        <w:rPr>
          <w:rFonts w:ascii="Garamond" w:hAnsi="Garamond" w:cs="Times New Roman"/>
          <w:b/>
          <w:bCs/>
          <w:color w:val="000000"/>
          <w:sz w:val="28"/>
          <w:szCs w:val="28"/>
          <w:lang w:bidi="ar-DZ"/>
        </w:rPr>
      </w:pPr>
    </w:p>
    <w:p w:rsidR="008919B4" w:rsidRPr="003F6557" w:rsidRDefault="008919B4" w:rsidP="00A77D77">
      <w:pPr>
        <w:tabs>
          <w:tab w:val="left" w:pos="2505"/>
        </w:tabs>
        <w:spacing w:line="360" w:lineRule="auto"/>
        <w:jc w:val="both"/>
        <w:rPr>
          <w:rFonts w:ascii="Garamond" w:hAnsi="Garamond" w:cs="Times New Roman"/>
          <w:b/>
          <w:bCs/>
          <w:color w:val="000000"/>
          <w:sz w:val="28"/>
          <w:szCs w:val="28"/>
          <w:lang w:bidi="ar-DZ"/>
        </w:rPr>
      </w:pPr>
    </w:p>
    <w:sectPr w:rsidR="008919B4" w:rsidRPr="003F6557" w:rsidSect="00730D4F">
      <w:headerReference w:type="default" r:id="rId15"/>
      <w:footerReference w:type="default" r:id="rId16"/>
      <w:pgSz w:w="12240" w:h="15840"/>
      <w:pgMar w:top="1418" w:right="1134" w:bottom="1418" w:left="1701" w:header="709" w:footer="709" w:gutter="0"/>
      <w:pgNumType w:start="3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21E0" w:rsidRDefault="00E021E0" w:rsidP="00961C03">
      <w:pPr>
        <w:spacing w:after="0" w:line="240" w:lineRule="auto"/>
      </w:pPr>
      <w:r>
        <w:separator/>
      </w:r>
    </w:p>
  </w:endnote>
  <w:endnote w:type="continuationSeparator" w:id="1">
    <w:p w:rsidR="00E021E0" w:rsidRDefault="00E021E0" w:rsidP="00961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MR10">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auto"/>
    <w:notTrueType/>
    <w:pitch w:val="default"/>
    <w:sig w:usb0="00000003" w:usb1="00000000" w:usb2="00000000" w:usb3="00000000" w:csb0="00000001" w:csb1="00000000"/>
  </w:font>
  <w:font w:name="CMMI7">
    <w:altName w:val="Times New Roman"/>
    <w:panose1 w:val="00000000000000000000"/>
    <w:charset w:val="00"/>
    <w:family w:val="auto"/>
    <w:notTrueType/>
    <w:pitch w:val="default"/>
    <w:sig w:usb0="00000003" w:usb1="00000000" w:usb2="00000000" w:usb3="00000000" w:csb0="00000001" w:csb1="00000000"/>
  </w:font>
  <w:font w:name="MSBM10">
    <w:altName w:val="Times New Roman"/>
    <w:panose1 w:val="00000000000000000000"/>
    <w:charset w:val="00"/>
    <w:family w:val="auto"/>
    <w:notTrueType/>
    <w:pitch w:val="default"/>
    <w:sig w:usb0="00000003" w:usb1="00000000" w:usb2="00000000" w:usb3="00000000" w:csb0="00000001" w:csb1="00000000"/>
  </w:font>
  <w:font w:name="CMR7">
    <w:altName w:val="Times New Roman"/>
    <w:panose1 w:val="00000000000000000000"/>
    <w:charset w:val="00"/>
    <w:family w:val="auto"/>
    <w:notTrueType/>
    <w:pitch w:val="default"/>
    <w:sig w:usb0="00000003" w:usb1="00000000" w:usb2="00000000" w:usb3="00000000" w:csb0="00000001" w:csb1="00000000"/>
  </w:font>
  <w:font w:name="CMR9">
    <w:altName w:val="Times New Roman"/>
    <w:panose1 w:val="00000000000000000000"/>
    <w:charset w:val="00"/>
    <w:family w:val="auto"/>
    <w:notTrueType/>
    <w:pitch w:val="default"/>
    <w:sig w:usb0="00000003" w:usb1="00000000" w:usb2="00000000" w:usb3="00000000" w:csb0="00000001" w:csb1="00000000"/>
  </w:font>
  <w:font w:name="Calibri Light">
    <w:altName w:val="Calibri"/>
    <w:charset w:val="00"/>
    <w:family w:val="swiss"/>
    <w:pitch w:val="variable"/>
    <w:sig w:usb0="00000001"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135845"/>
      <w:docPartObj>
        <w:docPartGallery w:val="Page Numbers (Bottom of Page)"/>
        <w:docPartUnique/>
      </w:docPartObj>
    </w:sdtPr>
    <w:sdtEndPr>
      <w:rPr>
        <w:noProof/>
      </w:rPr>
    </w:sdtEndPr>
    <w:sdtContent>
      <w:p w:rsidR="007D40BE" w:rsidRDefault="00B206D9">
        <w:pPr>
          <w:pStyle w:val="Pieddepage"/>
          <w:jc w:val="right"/>
        </w:pPr>
        <w:r>
          <w:fldChar w:fldCharType="begin"/>
        </w:r>
        <w:r w:rsidR="007D40BE">
          <w:instrText xml:space="preserve"> PAGE   \* MERGEFORMAT </w:instrText>
        </w:r>
        <w:r>
          <w:fldChar w:fldCharType="separate"/>
        </w:r>
        <w:r w:rsidR="00705394">
          <w:rPr>
            <w:noProof/>
          </w:rPr>
          <w:t>41</w:t>
        </w:r>
        <w:r>
          <w:rPr>
            <w:noProof/>
          </w:rPr>
          <w:fldChar w:fldCharType="end"/>
        </w:r>
      </w:p>
    </w:sdtContent>
  </w:sdt>
  <w:p w:rsidR="007D40BE" w:rsidRDefault="007D40B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21E0" w:rsidRDefault="00E021E0" w:rsidP="00961C03">
      <w:pPr>
        <w:spacing w:after="0" w:line="240" w:lineRule="auto"/>
      </w:pPr>
      <w:r>
        <w:separator/>
      </w:r>
    </w:p>
  </w:footnote>
  <w:footnote w:type="continuationSeparator" w:id="1">
    <w:p w:rsidR="00E021E0" w:rsidRDefault="00E021E0" w:rsidP="00961C0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40BE" w:rsidRPr="00961C03" w:rsidRDefault="007D40BE" w:rsidP="00A77D77">
    <w:pPr>
      <w:pStyle w:val="En-tte"/>
      <w:tabs>
        <w:tab w:val="clear" w:pos="8640"/>
        <w:tab w:val="right" w:pos="9356"/>
      </w:tabs>
      <w:rPr>
        <w:b/>
        <w:bCs/>
        <w:i/>
        <w:iCs/>
        <w:sz w:val="24"/>
        <w:szCs w:val="24"/>
        <w:u w:val="single"/>
      </w:rPr>
    </w:pPr>
    <w:r w:rsidRPr="00961C03">
      <w:rPr>
        <w:b/>
        <w:bCs/>
        <w:i/>
        <w:iCs/>
        <w:sz w:val="24"/>
        <w:szCs w:val="24"/>
        <w:u w:val="single"/>
      </w:rPr>
      <w:t>Chapitre III</w:t>
    </w:r>
    <w:r w:rsidRPr="00961C03">
      <w:rPr>
        <w:b/>
        <w:bCs/>
        <w:i/>
        <w:iCs/>
        <w:sz w:val="24"/>
        <w:szCs w:val="24"/>
        <w:u w:val="single"/>
      </w:rPr>
      <w:tab/>
    </w:r>
    <w:r w:rsidRPr="00961C03">
      <w:rPr>
        <w:b/>
        <w:bCs/>
        <w:i/>
        <w:iCs/>
        <w:sz w:val="24"/>
        <w:szCs w:val="24"/>
        <w:u w:val="single"/>
      </w:rPr>
      <w:tab/>
      <w:t xml:space="preserve">Simulation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46216"/>
    <w:multiLevelType w:val="hybridMultilevel"/>
    <w:tmpl w:val="9F7E2322"/>
    <w:lvl w:ilvl="0" w:tplc="0409000F">
      <w:start w:val="1"/>
      <w:numFmt w:val="decimal"/>
      <w:lvlText w:val="%1."/>
      <w:lvlJc w:val="left"/>
      <w:pPr>
        <w:ind w:left="11" w:hanging="360"/>
      </w:pPr>
      <w:rPr>
        <w:rFonts w:hint="default"/>
      </w:rPr>
    </w:lvl>
    <w:lvl w:ilvl="1" w:tplc="04090019" w:tentative="1">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
    <w:nsid w:val="0F47554A"/>
    <w:multiLevelType w:val="hybridMultilevel"/>
    <w:tmpl w:val="81D2B8B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FBD4312"/>
    <w:multiLevelType w:val="hybridMultilevel"/>
    <w:tmpl w:val="4A749D5E"/>
    <w:lvl w:ilvl="0" w:tplc="2DD00DFE">
      <w:start w:val="3600"/>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F1705"/>
    <w:multiLevelType w:val="hybridMultilevel"/>
    <w:tmpl w:val="595A29BA"/>
    <w:lvl w:ilvl="0" w:tplc="5E9016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47123B90"/>
    <w:multiLevelType w:val="multilevel"/>
    <w:tmpl w:val="A38A9520"/>
    <w:lvl w:ilvl="0">
      <w:start w:val="3"/>
      <w:numFmt w:val="decimal"/>
      <w:lvlText w:val="%1"/>
      <w:lvlJc w:val="left"/>
      <w:pPr>
        <w:ind w:left="360" w:hanging="360"/>
      </w:pPr>
      <w:rPr>
        <w:rFonts w:hint="default"/>
      </w:rPr>
    </w:lvl>
    <w:lvl w:ilvl="1">
      <w:start w:val="5"/>
      <w:numFmt w:val="decimal"/>
      <w:lvlText w:val="%1.%2"/>
      <w:lvlJc w:val="left"/>
      <w:pPr>
        <w:ind w:left="1091" w:hanging="720"/>
      </w:pPr>
      <w:rPr>
        <w:rFonts w:hint="default"/>
      </w:rPr>
    </w:lvl>
    <w:lvl w:ilvl="2">
      <w:start w:val="1"/>
      <w:numFmt w:val="decimal"/>
      <w:lvlText w:val="%1.%2.%3"/>
      <w:lvlJc w:val="left"/>
      <w:pPr>
        <w:ind w:left="1462" w:hanging="720"/>
      </w:pPr>
      <w:rPr>
        <w:rFonts w:hint="default"/>
      </w:rPr>
    </w:lvl>
    <w:lvl w:ilvl="3">
      <w:start w:val="1"/>
      <w:numFmt w:val="decimal"/>
      <w:lvlText w:val="%1.%2.%3.%4"/>
      <w:lvlJc w:val="left"/>
      <w:pPr>
        <w:ind w:left="2193" w:hanging="1080"/>
      </w:pPr>
      <w:rPr>
        <w:rFonts w:hint="default"/>
      </w:rPr>
    </w:lvl>
    <w:lvl w:ilvl="4">
      <w:start w:val="1"/>
      <w:numFmt w:val="decimal"/>
      <w:lvlText w:val="%1.%2.%3.%4.%5"/>
      <w:lvlJc w:val="left"/>
      <w:pPr>
        <w:ind w:left="2924" w:hanging="1440"/>
      </w:pPr>
      <w:rPr>
        <w:rFonts w:hint="default"/>
      </w:rPr>
    </w:lvl>
    <w:lvl w:ilvl="5">
      <w:start w:val="1"/>
      <w:numFmt w:val="decimal"/>
      <w:lvlText w:val="%1.%2.%3.%4.%5.%6"/>
      <w:lvlJc w:val="left"/>
      <w:pPr>
        <w:ind w:left="3655" w:hanging="1800"/>
      </w:pPr>
      <w:rPr>
        <w:rFonts w:hint="default"/>
      </w:rPr>
    </w:lvl>
    <w:lvl w:ilvl="6">
      <w:start w:val="1"/>
      <w:numFmt w:val="decimal"/>
      <w:lvlText w:val="%1.%2.%3.%4.%5.%6.%7"/>
      <w:lvlJc w:val="left"/>
      <w:pPr>
        <w:ind w:left="4026" w:hanging="1800"/>
      </w:pPr>
      <w:rPr>
        <w:rFonts w:hint="default"/>
      </w:rPr>
    </w:lvl>
    <w:lvl w:ilvl="7">
      <w:start w:val="1"/>
      <w:numFmt w:val="decimal"/>
      <w:lvlText w:val="%1.%2.%3.%4.%5.%6.%7.%8"/>
      <w:lvlJc w:val="left"/>
      <w:pPr>
        <w:ind w:left="4757" w:hanging="2160"/>
      </w:pPr>
      <w:rPr>
        <w:rFonts w:hint="default"/>
      </w:rPr>
    </w:lvl>
    <w:lvl w:ilvl="8">
      <w:start w:val="1"/>
      <w:numFmt w:val="decimal"/>
      <w:lvlText w:val="%1.%2.%3.%4.%5.%6.%7.%8.%9"/>
      <w:lvlJc w:val="left"/>
      <w:pPr>
        <w:ind w:left="5488" w:hanging="2520"/>
      </w:pPr>
      <w:rPr>
        <w:rFonts w:hint="default"/>
      </w:rPr>
    </w:lvl>
  </w:abstractNum>
  <w:abstractNum w:abstractNumId="5">
    <w:nsid w:val="565E291E"/>
    <w:multiLevelType w:val="multilevel"/>
    <w:tmpl w:val="D9AE8FCE"/>
    <w:lvl w:ilvl="0">
      <w:start w:val="3"/>
      <w:numFmt w:val="decimal"/>
      <w:lvlText w:val="%1"/>
      <w:lvlJc w:val="left"/>
      <w:pPr>
        <w:ind w:left="360" w:hanging="360"/>
      </w:pPr>
      <w:rPr>
        <w:rFonts w:hint="default"/>
      </w:rPr>
    </w:lvl>
    <w:lvl w:ilvl="1">
      <w:start w:val="1"/>
      <w:numFmt w:val="decimal"/>
      <w:lvlText w:val="%1.%2"/>
      <w:lvlJc w:val="left"/>
      <w:pPr>
        <w:ind w:left="371" w:hanging="720"/>
      </w:pPr>
      <w:rPr>
        <w:rFonts w:hint="default"/>
        <w:b/>
        <w:bCs/>
        <w:sz w:val="32"/>
        <w:szCs w:val="32"/>
      </w:rPr>
    </w:lvl>
    <w:lvl w:ilvl="2">
      <w:start w:val="1"/>
      <w:numFmt w:val="decimal"/>
      <w:lvlText w:val="%1.%2.%3"/>
      <w:lvlJc w:val="left"/>
      <w:pPr>
        <w:ind w:left="22" w:hanging="720"/>
      </w:pPr>
      <w:rPr>
        <w:rFonts w:hint="default"/>
      </w:rPr>
    </w:lvl>
    <w:lvl w:ilvl="3">
      <w:start w:val="1"/>
      <w:numFmt w:val="decimal"/>
      <w:lvlText w:val="%1.%2.%3.%4"/>
      <w:lvlJc w:val="left"/>
      <w:pPr>
        <w:ind w:left="33" w:hanging="1080"/>
      </w:pPr>
      <w:rPr>
        <w:rFonts w:hint="default"/>
      </w:rPr>
    </w:lvl>
    <w:lvl w:ilvl="4">
      <w:start w:val="1"/>
      <w:numFmt w:val="decimal"/>
      <w:lvlText w:val="%1.%2.%3.%4.%5"/>
      <w:lvlJc w:val="left"/>
      <w:pPr>
        <w:ind w:left="44" w:hanging="1440"/>
      </w:pPr>
      <w:rPr>
        <w:rFonts w:hint="default"/>
      </w:rPr>
    </w:lvl>
    <w:lvl w:ilvl="5">
      <w:start w:val="1"/>
      <w:numFmt w:val="decimal"/>
      <w:lvlText w:val="%1.%2.%3.%4.%5.%6"/>
      <w:lvlJc w:val="left"/>
      <w:pPr>
        <w:ind w:left="55" w:hanging="1800"/>
      </w:pPr>
      <w:rPr>
        <w:rFonts w:hint="default"/>
      </w:rPr>
    </w:lvl>
    <w:lvl w:ilvl="6">
      <w:start w:val="1"/>
      <w:numFmt w:val="decimal"/>
      <w:lvlText w:val="%1.%2.%3.%4.%5.%6.%7"/>
      <w:lvlJc w:val="left"/>
      <w:pPr>
        <w:ind w:left="-294" w:hanging="1800"/>
      </w:pPr>
      <w:rPr>
        <w:rFonts w:hint="default"/>
      </w:rPr>
    </w:lvl>
    <w:lvl w:ilvl="7">
      <w:start w:val="1"/>
      <w:numFmt w:val="decimal"/>
      <w:lvlText w:val="%1.%2.%3.%4.%5.%6.%7.%8"/>
      <w:lvlJc w:val="left"/>
      <w:pPr>
        <w:ind w:left="-283" w:hanging="2160"/>
      </w:pPr>
      <w:rPr>
        <w:rFonts w:hint="default"/>
      </w:rPr>
    </w:lvl>
    <w:lvl w:ilvl="8">
      <w:start w:val="1"/>
      <w:numFmt w:val="decimal"/>
      <w:lvlText w:val="%1.%2.%3.%4.%5.%6.%7.%8.%9"/>
      <w:lvlJc w:val="left"/>
      <w:pPr>
        <w:ind w:left="-272" w:hanging="2520"/>
      </w:pPr>
      <w:rPr>
        <w:rFonts w:hint="default"/>
      </w:rPr>
    </w:lvl>
  </w:abstractNum>
  <w:abstractNum w:abstractNumId="6">
    <w:nsid w:val="6E4C31E2"/>
    <w:multiLevelType w:val="hybridMultilevel"/>
    <w:tmpl w:val="AE1E4C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18434"/>
  </w:hdrShapeDefaults>
  <w:footnotePr>
    <w:footnote w:id="0"/>
    <w:footnote w:id="1"/>
  </w:footnotePr>
  <w:endnotePr>
    <w:endnote w:id="0"/>
    <w:endnote w:id="1"/>
  </w:endnotePr>
  <w:compat/>
  <w:rsids>
    <w:rsidRoot w:val="00210D3D"/>
    <w:rsid w:val="00021A52"/>
    <w:rsid w:val="000348DD"/>
    <w:rsid w:val="00053E09"/>
    <w:rsid w:val="00061613"/>
    <w:rsid w:val="00080B46"/>
    <w:rsid w:val="000922E4"/>
    <w:rsid w:val="00096E90"/>
    <w:rsid w:val="000C7AF0"/>
    <w:rsid w:val="0010403C"/>
    <w:rsid w:val="00143DC4"/>
    <w:rsid w:val="001D1BE5"/>
    <w:rsid w:val="00204E7C"/>
    <w:rsid w:val="00210D3D"/>
    <w:rsid w:val="00247FA3"/>
    <w:rsid w:val="002666C0"/>
    <w:rsid w:val="0026706F"/>
    <w:rsid w:val="002A0530"/>
    <w:rsid w:val="002E3B06"/>
    <w:rsid w:val="00310A1B"/>
    <w:rsid w:val="00343D3F"/>
    <w:rsid w:val="00372572"/>
    <w:rsid w:val="00374896"/>
    <w:rsid w:val="003D7FE6"/>
    <w:rsid w:val="0042147B"/>
    <w:rsid w:val="0046014C"/>
    <w:rsid w:val="004A7F3F"/>
    <w:rsid w:val="004D74CC"/>
    <w:rsid w:val="005074C8"/>
    <w:rsid w:val="0051099E"/>
    <w:rsid w:val="0051287B"/>
    <w:rsid w:val="00531C11"/>
    <w:rsid w:val="0053237F"/>
    <w:rsid w:val="00565D43"/>
    <w:rsid w:val="005B095F"/>
    <w:rsid w:val="005C2C64"/>
    <w:rsid w:val="005C5CD1"/>
    <w:rsid w:val="005D7302"/>
    <w:rsid w:val="005F722F"/>
    <w:rsid w:val="00621086"/>
    <w:rsid w:val="00637D55"/>
    <w:rsid w:val="006F468F"/>
    <w:rsid w:val="006F6D2D"/>
    <w:rsid w:val="00705394"/>
    <w:rsid w:val="00730D4F"/>
    <w:rsid w:val="00734651"/>
    <w:rsid w:val="007511A7"/>
    <w:rsid w:val="00776C44"/>
    <w:rsid w:val="00786365"/>
    <w:rsid w:val="00786A6A"/>
    <w:rsid w:val="00792885"/>
    <w:rsid w:val="007D40BE"/>
    <w:rsid w:val="00804AB1"/>
    <w:rsid w:val="00806A0C"/>
    <w:rsid w:val="0086360A"/>
    <w:rsid w:val="008723CF"/>
    <w:rsid w:val="0087658A"/>
    <w:rsid w:val="008919B4"/>
    <w:rsid w:val="0089392E"/>
    <w:rsid w:val="008A66A7"/>
    <w:rsid w:val="008B2339"/>
    <w:rsid w:val="00947F8B"/>
    <w:rsid w:val="00961C03"/>
    <w:rsid w:val="009855F2"/>
    <w:rsid w:val="009E72E0"/>
    <w:rsid w:val="009F0433"/>
    <w:rsid w:val="00A6201B"/>
    <w:rsid w:val="00A65ED6"/>
    <w:rsid w:val="00A77D77"/>
    <w:rsid w:val="00AF4837"/>
    <w:rsid w:val="00B14F15"/>
    <w:rsid w:val="00B206D9"/>
    <w:rsid w:val="00B52584"/>
    <w:rsid w:val="00B52637"/>
    <w:rsid w:val="00B6058E"/>
    <w:rsid w:val="00B623E5"/>
    <w:rsid w:val="00B97330"/>
    <w:rsid w:val="00BA7685"/>
    <w:rsid w:val="00BC2B16"/>
    <w:rsid w:val="00BE23BF"/>
    <w:rsid w:val="00C03745"/>
    <w:rsid w:val="00CA445F"/>
    <w:rsid w:val="00CE2F33"/>
    <w:rsid w:val="00D018A4"/>
    <w:rsid w:val="00D93C40"/>
    <w:rsid w:val="00DA08EE"/>
    <w:rsid w:val="00E021E0"/>
    <w:rsid w:val="00E072E9"/>
    <w:rsid w:val="00E24B9C"/>
    <w:rsid w:val="00E71A2E"/>
    <w:rsid w:val="00E95E06"/>
    <w:rsid w:val="00EA63F6"/>
    <w:rsid w:val="00EC7FB1"/>
    <w:rsid w:val="00F039EC"/>
    <w:rsid w:val="00F36EDB"/>
    <w:rsid w:val="00FA31C5"/>
    <w:rsid w:val="00FA3B47"/>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FB1"/>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210D3D"/>
    <w:pPr>
      <w:ind w:left="720"/>
      <w:contextualSpacing/>
    </w:pPr>
  </w:style>
  <w:style w:type="table" w:styleId="Grilledutableau">
    <w:name w:val="Table Grid"/>
    <w:basedOn w:val="TableauNormal"/>
    <w:uiPriority w:val="39"/>
    <w:rsid w:val="00776C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6F6D2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F6D2D"/>
    <w:rPr>
      <w:rFonts w:ascii="Segoe UI" w:hAnsi="Segoe UI" w:cs="Segoe UI"/>
      <w:sz w:val="18"/>
      <w:szCs w:val="18"/>
      <w:lang w:val="fr-FR"/>
    </w:rPr>
  </w:style>
  <w:style w:type="paragraph" w:styleId="En-tte">
    <w:name w:val="header"/>
    <w:basedOn w:val="Normal"/>
    <w:link w:val="En-tteCar"/>
    <w:uiPriority w:val="99"/>
    <w:unhideWhenUsed/>
    <w:rsid w:val="00961C03"/>
    <w:pPr>
      <w:tabs>
        <w:tab w:val="center" w:pos="4320"/>
        <w:tab w:val="right" w:pos="8640"/>
      </w:tabs>
      <w:spacing w:after="0" w:line="240" w:lineRule="auto"/>
    </w:pPr>
  </w:style>
  <w:style w:type="character" w:customStyle="1" w:styleId="En-tteCar">
    <w:name w:val="En-tête Car"/>
    <w:basedOn w:val="Policepardfaut"/>
    <w:link w:val="En-tte"/>
    <w:uiPriority w:val="99"/>
    <w:rsid w:val="00961C03"/>
    <w:rPr>
      <w:lang w:val="fr-FR"/>
    </w:rPr>
  </w:style>
  <w:style w:type="paragraph" w:styleId="Pieddepage">
    <w:name w:val="footer"/>
    <w:basedOn w:val="Normal"/>
    <w:link w:val="PieddepageCar"/>
    <w:uiPriority w:val="99"/>
    <w:unhideWhenUsed/>
    <w:rsid w:val="00961C03"/>
    <w:pPr>
      <w:tabs>
        <w:tab w:val="center" w:pos="4320"/>
        <w:tab w:val="right" w:pos="8640"/>
      </w:tabs>
      <w:spacing w:after="0" w:line="240" w:lineRule="auto"/>
    </w:pPr>
  </w:style>
  <w:style w:type="character" w:customStyle="1" w:styleId="PieddepageCar">
    <w:name w:val="Pied de page Car"/>
    <w:basedOn w:val="Policepardfaut"/>
    <w:link w:val="Pieddepage"/>
    <w:uiPriority w:val="99"/>
    <w:rsid w:val="00961C03"/>
    <w:rPr>
      <w:lang w:val="fr-FR"/>
    </w:rPr>
  </w:style>
  <w:style w:type="character" w:styleId="Textedelespacerserv">
    <w:name w:val="Placeholder Text"/>
    <w:basedOn w:val="Policepardfaut"/>
    <w:uiPriority w:val="99"/>
    <w:semiHidden/>
    <w:rsid w:val="009F0433"/>
    <w:rPr>
      <w:color w:val="808080"/>
    </w:rPr>
  </w:style>
</w:styles>
</file>

<file path=word/webSettings.xml><?xml version="1.0" encoding="utf-8"?>
<w:webSettings xmlns:r="http://schemas.openxmlformats.org/officeDocument/2006/relationships" xmlns:w="http://schemas.openxmlformats.org/wordprocessingml/2006/main">
  <w:divs>
    <w:div w:id="89543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J:\LEACH%20GRAPHS\SpoofedCH%20Attack\SpoofedCH%20Energ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J:\LEACH%20GRAPHS\SpoofedCH%20Attack\SpoofedCH%20Data.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J:\LEACH%20GRAPHS\SpoofedCH%20Attack\SpoofedCH%20Alive.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J:\LEACH%20GRAPHS\Flooding%20Attack\Flooding%20Energy.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J:\LEACH%20GRAPHS\Flooding%20Attack\Flooding%20Data.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J:\LEACH%20GRAPHS\Flooding%20Attack\Flooding%20Aliv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en-US"/>
            </a:pPr>
            <a:r>
              <a:rPr lang="en-US"/>
              <a:t>Consommation</a:t>
            </a:r>
            <a:r>
              <a:rPr lang="en-US" baseline="0"/>
              <a:t> d'energie</a:t>
            </a:r>
          </a:p>
        </c:rich>
      </c:tx>
    </c:title>
    <c:plotArea>
      <c:layout/>
      <c:scatterChart>
        <c:scatterStyle val="smoothMarker"/>
        <c:ser>
          <c:idx val="0"/>
          <c:order val="0"/>
          <c:tx>
            <c:v>Avant l'intrusion</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Feuil1!$B$2:$B$52</c:f>
              <c:numCache>
                <c:formatCode>General</c:formatCode>
                <c:ptCount val="51"/>
                <c:pt idx="0">
                  <c:v>0</c:v>
                </c:pt>
                <c:pt idx="1">
                  <c:v>2.53583705501025</c:v>
                </c:pt>
                <c:pt idx="2">
                  <c:v>5.0233930877079498</c:v>
                </c:pt>
                <c:pt idx="3">
                  <c:v>10.594973316517301</c:v>
                </c:pt>
                <c:pt idx="4">
                  <c:v>16.1999036467408</c:v>
                </c:pt>
                <c:pt idx="5">
                  <c:v>20.386958957768421</c:v>
                </c:pt>
                <c:pt idx="6">
                  <c:v>24.582818493457101</c:v>
                </c:pt>
                <c:pt idx="7">
                  <c:v>27.98613778604577</c:v>
                </c:pt>
                <c:pt idx="8">
                  <c:v>31.365125570750074</c:v>
                </c:pt>
                <c:pt idx="9">
                  <c:v>34.738258961582311</c:v>
                </c:pt>
                <c:pt idx="10">
                  <c:v>38.111842736636895</c:v>
                </c:pt>
                <c:pt idx="11">
                  <c:v>42.153522728709312</c:v>
                </c:pt>
                <c:pt idx="12">
                  <c:v>46.270581055683223</c:v>
                </c:pt>
                <c:pt idx="13">
                  <c:v>64.323941321693738</c:v>
                </c:pt>
                <c:pt idx="14">
                  <c:v>81.607800596109598</c:v>
                </c:pt>
                <c:pt idx="15">
                  <c:v>84.198137359364864</c:v>
                </c:pt>
                <c:pt idx="16">
                  <c:v>86.693737148677698</c:v>
                </c:pt>
                <c:pt idx="17">
                  <c:v>93.875374162249344</c:v>
                </c:pt>
                <c:pt idx="18">
                  <c:v>101.304757228173</c:v>
                </c:pt>
                <c:pt idx="19">
                  <c:v>106.39820775389487</c:v>
                </c:pt>
                <c:pt idx="20">
                  <c:v>111.45621084095498</c:v>
                </c:pt>
                <c:pt idx="21">
                  <c:v>115.99029120957999</c:v>
                </c:pt>
                <c:pt idx="22">
                  <c:v>120.57449234149291</c:v>
                </c:pt>
                <c:pt idx="23">
                  <c:v>124.41472914942209</c:v>
                </c:pt>
                <c:pt idx="24">
                  <c:v>128.11022049684769</c:v>
                </c:pt>
                <c:pt idx="25">
                  <c:v>132.09565929644569</c:v>
                </c:pt>
                <c:pt idx="26">
                  <c:v>135.89928363254498</c:v>
                </c:pt>
                <c:pt idx="27">
                  <c:v>140.05302779836595</c:v>
                </c:pt>
                <c:pt idx="28">
                  <c:v>144.10740101672201</c:v>
                </c:pt>
                <c:pt idx="29">
                  <c:v>149.34589204272601</c:v>
                </c:pt>
                <c:pt idx="30">
                  <c:v>154.307471662746</c:v>
                </c:pt>
                <c:pt idx="31">
                  <c:v>160.88346886850101</c:v>
                </c:pt>
                <c:pt idx="32">
                  <c:v>167.55197011651799</c:v>
                </c:pt>
                <c:pt idx="33">
                  <c:v>171.949493923994</c:v>
                </c:pt>
                <c:pt idx="34">
                  <c:v>176.32743144842351</c:v>
                </c:pt>
                <c:pt idx="35">
                  <c:v>180.62158272071483</c:v>
                </c:pt>
                <c:pt idx="36">
                  <c:v>184.81051730935999</c:v>
                </c:pt>
                <c:pt idx="37">
                  <c:v>190.68328316948879</c:v>
                </c:pt>
                <c:pt idx="38">
                  <c:v>196.453789354869</c:v>
                </c:pt>
                <c:pt idx="39">
                  <c:v>202.596162873737</c:v>
                </c:pt>
                <c:pt idx="40">
                  <c:v>208.93839535679024</c:v>
                </c:pt>
                <c:pt idx="41">
                  <c:v>219.86425645889923</c:v>
                </c:pt>
                <c:pt idx="42">
                  <c:v>230.57969427812762</c:v>
                </c:pt>
                <c:pt idx="43">
                  <c:v>241.637100340155</c:v>
                </c:pt>
                <c:pt idx="44">
                  <c:v>252.24190007748001</c:v>
                </c:pt>
                <c:pt idx="45">
                  <c:v>267.82378669264898</c:v>
                </c:pt>
                <c:pt idx="46">
                  <c:v>281.41920671922696</c:v>
                </c:pt>
                <c:pt idx="47">
                  <c:v>296.30677240269932</c:v>
                </c:pt>
                <c:pt idx="48">
                  <c:v>311.80602535837761</c:v>
                </c:pt>
                <c:pt idx="49">
                  <c:v>322.31550394689356</c:v>
                </c:pt>
                <c:pt idx="50">
                  <c:v>327.82507706058169</c:v>
                </c:pt>
              </c:numCache>
            </c:numRef>
          </c:yVal>
          <c:smooth val="1"/>
        </c:ser>
        <c:ser>
          <c:idx val="1"/>
          <c:order val="1"/>
          <c:tx>
            <c:v>Après 5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Feuil1!$C$2:$C$31</c:f>
              <c:numCache>
                <c:formatCode>General</c:formatCode>
                <c:ptCount val="30"/>
                <c:pt idx="0">
                  <c:v>0</c:v>
                </c:pt>
                <c:pt idx="1">
                  <c:v>22.72230395039157</c:v>
                </c:pt>
                <c:pt idx="2">
                  <c:v>44.742547848732912</c:v>
                </c:pt>
                <c:pt idx="3">
                  <c:v>73.938908894647682</c:v>
                </c:pt>
                <c:pt idx="4">
                  <c:v>105.54005233349287</c:v>
                </c:pt>
                <c:pt idx="5">
                  <c:v>151.65932879483083</c:v>
                </c:pt>
                <c:pt idx="6">
                  <c:v>162.77380410324466</c:v>
                </c:pt>
                <c:pt idx="7">
                  <c:v>177.65453772018583</c:v>
                </c:pt>
                <c:pt idx="8">
                  <c:v>192.79582473076775</c:v>
                </c:pt>
                <c:pt idx="9">
                  <c:v>217.74852500124766</c:v>
                </c:pt>
                <c:pt idx="10">
                  <c:v>243.6822410475834</c:v>
                </c:pt>
                <c:pt idx="11">
                  <c:v>273.17167697603969</c:v>
                </c:pt>
                <c:pt idx="12">
                  <c:v>302.24464538754154</c:v>
                </c:pt>
                <c:pt idx="13">
                  <c:v>327.63161925614162</c:v>
                </c:pt>
                <c:pt idx="14">
                  <c:v>351.91671946504334</c:v>
                </c:pt>
                <c:pt idx="15">
                  <c:v>377.6846627881564</c:v>
                </c:pt>
                <c:pt idx="16">
                  <c:v>402.10075166419301</c:v>
                </c:pt>
                <c:pt idx="17">
                  <c:v>418.92402214094801</c:v>
                </c:pt>
                <c:pt idx="18">
                  <c:v>435.83243893464999</c:v>
                </c:pt>
                <c:pt idx="19">
                  <c:v>437.79336202189103</c:v>
                </c:pt>
                <c:pt idx="20">
                  <c:v>438.44581187292698</c:v>
                </c:pt>
                <c:pt idx="21">
                  <c:v>440.40673496016734</c:v>
                </c:pt>
                <c:pt idx="22">
                  <c:v>441.05918481120398</c:v>
                </c:pt>
                <c:pt idx="23">
                  <c:v>443.02010789844468</c:v>
                </c:pt>
                <c:pt idx="24">
                  <c:v>443.67255774947961</c:v>
                </c:pt>
                <c:pt idx="25">
                  <c:v>445.63348083672247</c:v>
                </c:pt>
                <c:pt idx="26">
                  <c:v>446.285930687757</c:v>
                </c:pt>
                <c:pt idx="27">
                  <c:v>448.24685377499799</c:v>
                </c:pt>
                <c:pt idx="28">
                  <c:v>448.899303626034</c:v>
                </c:pt>
                <c:pt idx="29">
                  <c:v>450.07707802889399</c:v>
                </c:pt>
              </c:numCache>
            </c:numRef>
          </c:yVal>
          <c:smooth val="1"/>
        </c:ser>
        <c:ser>
          <c:idx val="2"/>
          <c:order val="2"/>
          <c:tx>
            <c:v>Après 8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Feuil1!$D$2:$D$23</c:f>
              <c:numCache>
                <c:formatCode>General</c:formatCode>
                <c:ptCount val="22"/>
                <c:pt idx="0">
                  <c:v>0</c:v>
                </c:pt>
                <c:pt idx="1">
                  <c:v>27.163376043779373</c:v>
                </c:pt>
                <c:pt idx="2">
                  <c:v>53.839031707235158</c:v>
                </c:pt>
                <c:pt idx="3">
                  <c:v>84.620986270250569</c:v>
                </c:pt>
                <c:pt idx="4">
                  <c:v>113.35954385496395</c:v>
                </c:pt>
                <c:pt idx="5">
                  <c:v>135.49197134878423</c:v>
                </c:pt>
                <c:pt idx="6">
                  <c:v>155.76199023989679</c:v>
                </c:pt>
                <c:pt idx="7">
                  <c:v>172.71009266882979</c:v>
                </c:pt>
                <c:pt idx="8">
                  <c:v>190.47461611137192</c:v>
                </c:pt>
                <c:pt idx="9">
                  <c:v>207.3372993000753</c:v>
                </c:pt>
                <c:pt idx="10">
                  <c:v>224.83578862607598</c:v>
                </c:pt>
                <c:pt idx="11">
                  <c:v>248.02481912992798</c:v>
                </c:pt>
                <c:pt idx="12">
                  <c:v>273.20075443660869</c:v>
                </c:pt>
                <c:pt idx="13">
                  <c:v>309.10181726932404</c:v>
                </c:pt>
                <c:pt idx="14">
                  <c:v>313.7774601008594</c:v>
                </c:pt>
                <c:pt idx="15">
                  <c:v>344.47594436929768</c:v>
                </c:pt>
                <c:pt idx="16">
                  <c:v>376.25912939345648</c:v>
                </c:pt>
                <c:pt idx="17">
                  <c:v>403.63988810261702</c:v>
                </c:pt>
                <c:pt idx="18">
                  <c:v>432.39537978898221</c:v>
                </c:pt>
                <c:pt idx="19">
                  <c:v>450.6320518392364</c:v>
                </c:pt>
                <c:pt idx="20">
                  <c:v>469.04501351342901</c:v>
                </c:pt>
                <c:pt idx="21">
                  <c:v>469.506645869799</c:v>
                </c:pt>
              </c:numCache>
            </c:numRef>
          </c:yVal>
          <c:smooth val="1"/>
        </c:ser>
        <c:ser>
          <c:idx val="3"/>
          <c:order val="3"/>
          <c:tx>
            <c:v>Après 11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Feuil1!$E$2:$E$21</c:f>
              <c:numCache>
                <c:formatCode>General</c:formatCode>
                <c:ptCount val="20"/>
                <c:pt idx="0">
                  <c:v>0</c:v>
                </c:pt>
                <c:pt idx="1">
                  <c:v>34.688316584970259</c:v>
                </c:pt>
                <c:pt idx="2">
                  <c:v>65.27968277173278</c:v>
                </c:pt>
                <c:pt idx="3">
                  <c:v>100.19733041739892</c:v>
                </c:pt>
                <c:pt idx="4">
                  <c:v>132.99995308366698</c:v>
                </c:pt>
                <c:pt idx="5">
                  <c:v>168.16799750212201</c:v>
                </c:pt>
                <c:pt idx="6">
                  <c:v>190.3824824038152</c:v>
                </c:pt>
                <c:pt idx="7">
                  <c:v>216.19601455149899</c:v>
                </c:pt>
                <c:pt idx="8">
                  <c:v>243.32941338710717</c:v>
                </c:pt>
                <c:pt idx="9">
                  <c:v>273.41458358563102</c:v>
                </c:pt>
                <c:pt idx="10">
                  <c:v>307.30786668295241</c:v>
                </c:pt>
                <c:pt idx="11">
                  <c:v>330.926862037467</c:v>
                </c:pt>
                <c:pt idx="12">
                  <c:v>333.62893035793468</c:v>
                </c:pt>
                <c:pt idx="13">
                  <c:v>353.24438648007197</c:v>
                </c:pt>
                <c:pt idx="14">
                  <c:v>373.16443996131301</c:v>
                </c:pt>
                <c:pt idx="15">
                  <c:v>375.54369069728705</c:v>
                </c:pt>
                <c:pt idx="16">
                  <c:v>376.33533376456694</c:v>
                </c:pt>
                <c:pt idx="17">
                  <c:v>378.71458450054098</c:v>
                </c:pt>
                <c:pt idx="18">
                  <c:v>379.50622756782099</c:v>
                </c:pt>
                <c:pt idx="19">
                  <c:v>380.9364166864226</c:v>
                </c:pt>
              </c:numCache>
            </c:numRef>
          </c:yVal>
          <c:smooth val="1"/>
        </c:ser>
        <c:axId val="106867328"/>
        <c:axId val="108798720"/>
      </c:scatterChart>
      <c:valAx>
        <c:axId val="106867328"/>
        <c:scaling>
          <c:orientation val="minMax"/>
        </c:scaling>
        <c:axPos val="b"/>
        <c:title>
          <c:tx>
            <c:rich>
              <a:bodyPr/>
              <a:lstStyle/>
              <a:p>
                <a:pPr>
                  <a:defRPr lang="en-US"/>
                </a:pPr>
                <a:r>
                  <a:rPr lang="en-US"/>
                  <a:t>Temps (S)</a:t>
                </a:r>
              </a:p>
            </c:rich>
          </c:tx>
        </c:title>
        <c:numFmt formatCode="General" sourceLinked="1"/>
        <c:tickLblPos val="nextTo"/>
        <c:txPr>
          <a:bodyPr/>
          <a:lstStyle/>
          <a:p>
            <a:pPr>
              <a:defRPr lang="en-US"/>
            </a:pPr>
            <a:endParaRPr lang="fr-FR"/>
          </a:p>
        </c:txPr>
        <c:crossAx val="108798720"/>
        <c:crosses val="autoZero"/>
        <c:crossBetween val="midCat"/>
      </c:valAx>
      <c:valAx>
        <c:axId val="108798720"/>
        <c:scaling>
          <c:orientation val="minMax"/>
        </c:scaling>
        <c:axPos val="l"/>
        <c:majorGridlines/>
        <c:title>
          <c:tx>
            <c:rich>
              <a:bodyPr/>
              <a:lstStyle/>
              <a:p>
                <a:pPr>
                  <a:defRPr lang="en-US"/>
                </a:pPr>
                <a:r>
                  <a:rPr lang="en-US"/>
                  <a:t>Energie (J)</a:t>
                </a:r>
              </a:p>
            </c:rich>
          </c:tx>
        </c:title>
        <c:numFmt formatCode="General" sourceLinked="1"/>
        <c:tickLblPos val="nextTo"/>
        <c:txPr>
          <a:bodyPr/>
          <a:lstStyle/>
          <a:p>
            <a:pPr>
              <a:defRPr lang="en-US"/>
            </a:pPr>
            <a:endParaRPr lang="fr-FR"/>
          </a:p>
        </c:txPr>
        <c:crossAx val="106867328"/>
        <c:crosses val="autoZero"/>
        <c:crossBetween val="midCat"/>
      </c:valAx>
    </c:plotArea>
    <c:legend>
      <c:legendPos val="r"/>
      <c:txPr>
        <a:bodyPr/>
        <a:lstStyle/>
        <a:p>
          <a:pPr>
            <a:defRPr lang="en-US"/>
          </a:pPr>
          <a:endParaRPr lang="fr-FR"/>
        </a:p>
      </c:txPr>
    </c:legend>
    <c:plotVisOnly val="1"/>
    <c:dispBlanksAs val="gap"/>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en-US"/>
            </a:pPr>
            <a:r>
              <a:rPr lang="en-US"/>
              <a:t>Livraison</a:t>
            </a:r>
            <a:r>
              <a:rPr lang="en-US" baseline="0"/>
              <a:t> de données</a:t>
            </a:r>
            <a:endParaRPr lang="en-US"/>
          </a:p>
        </c:rich>
      </c:tx>
    </c:title>
    <c:plotArea>
      <c:layout/>
      <c:scatterChart>
        <c:scatterStyle val="smoothMarker"/>
        <c:ser>
          <c:idx val="0"/>
          <c:order val="0"/>
          <c:tx>
            <c:v>Avant l'intrusion</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Feuil1!$B$2:$B$52</c:f>
              <c:numCache>
                <c:formatCode>General</c:formatCode>
                <c:ptCount val="51"/>
                <c:pt idx="0">
                  <c:v>0</c:v>
                </c:pt>
                <c:pt idx="1">
                  <c:v>651</c:v>
                </c:pt>
                <c:pt idx="2">
                  <c:v>1423</c:v>
                </c:pt>
                <c:pt idx="3">
                  <c:v>2768</c:v>
                </c:pt>
                <c:pt idx="4">
                  <c:v>4239</c:v>
                </c:pt>
                <c:pt idx="5">
                  <c:v>5326</c:v>
                </c:pt>
                <c:pt idx="6">
                  <c:v>6464</c:v>
                </c:pt>
                <c:pt idx="7">
                  <c:v>7314</c:v>
                </c:pt>
                <c:pt idx="8">
                  <c:v>8264</c:v>
                </c:pt>
                <c:pt idx="9">
                  <c:v>9135</c:v>
                </c:pt>
                <c:pt idx="10">
                  <c:v>10058</c:v>
                </c:pt>
                <c:pt idx="11">
                  <c:v>11113</c:v>
                </c:pt>
                <c:pt idx="12">
                  <c:v>12287</c:v>
                </c:pt>
                <c:pt idx="13">
                  <c:v>12586</c:v>
                </c:pt>
                <c:pt idx="14">
                  <c:v>12920</c:v>
                </c:pt>
                <c:pt idx="15">
                  <c:v>13572</c:v>
                </c:pt>
                <c:pt idx="16">
                  <c:v>14324</c:v>
                </c:pt>
                <c:pt idx="17">
                  <c:v>15915</c:v>
                </c:pt>
                <c:pt idx="18">
                  <c:v>17669</c:v>
                </c:pt>
                <c:pt idx="19">
                  <c:v>18814</c:v>
                </c:pt>
                <c:pt idx="20">
                  <c:v>20090</c:v>
                </c:pt>
                <c:pt idx="21">
                  <c:v>21146</c:v>
                </c:pt>
                <c:pt idx="22">
                  <c:v>22320</c:v>
                </c:pt>
                <c:pt idx="23">
                  <c:v>23170</c:v>
                </c:pt>
                <c:pt idx="24">
                  <c:v>24024</c:v>
                </c:pt>
                <c:pt idx="25">
                  <c:v>24908</c:v>
                </c:pt>
                <c:pt idx="26">
                  <c:v>25808</c:v>
                </c:pt>
                <c:pt idx="27">
                  <c:v>26675</c:v>
                </c:pt>
                <c:pt idx="28">
                  <c:v>27627</c:v>
                </c:pt>
                <c:pt idx="29">
                  <c:v>28413</c:v>
                </c:pt>
                <c:pt idx="30">
                  <c:v>29159</c:v>
                </c:pt>
                <c:pt idx="31">
                  <c:v>30496</c:v>
                </c:pt>
                <c:pt idx="32">
                  <c:v>31960</c:v>
                </c:pt>
                <c:pt idx="33">
                  <c:v>32817</c:v>
                </c:pt>
                <c:pt idx="34">
                  <c:v>33776</c:v>
                </c:pt>
                <c:pt idx="35">
                  <c:v>34588</c:v>
                </c:pt>
                <c:pt idx="36">
                  <c:v>35405</c:v>
                </c:pt>
                <c:pt idx="37">
                  <c:v>36439</c:v>
                </c:pt>
                <c:pt idx="38">
                  <c:v>37486</c:v>
                </c:pt>
                <c:pt idx="39">
                  <c:v>38108</c:v>
                </c:pt>
                <c:pt idx="40">
                  <c:v>38832</c:v>
                </c:pt>
                <c:pt idx="41">
                  <c:v>40022</c:v>
                </c:pt>
                <c:pt idx="42">
                  <c:v>40935</c:v>
                </c:pt>
                <c:pt idx="43">
                  <c:v>41753</c:v>
                </c:pt>
                <c:pt idx="44">
                  <c:v>42359</c:v>
                </c:pt>
                <c:pt idx="45">
                  <c:v>42937</c:v>
                </c:pt>
                <c:pt idx="46">
                  <c:v>43255</c:v>
                </c:pt>
                <c:pt idx="47">
                  <c:v>43641</c:v>
                </c:pt>
                <c:pt idx="48">
                  <c:v>43943</c:v>
                </c:pt>
                <c:pt idx="49">
                  <c:v>44080</c:v>
                </c:pt>
                <c:pt idx="50">
                  <c:v>44146</c:v>
                </c:pt>
              </c:numCache>
            </c:numRef>
          </c:yVal>
          <c:smooth val="1"/>
        </c:ser>
        <c:ser>
          <c:idx val="1"/>
          <c:order val="1"/>
          <c:tx>
            <c:v>Après 5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Feuil1!$C$2:$C$31</c:f>
              <c:numCache>
                <c:formatCode>General</c:formatCode>
                <c:ptCount val="30"/>
                <c:pt idx="0">
                  <c:v>0</c:v>
                </c:pt>
                <c:pt idx="1">
                  <c:v>1118</c:v>
                </c:pt>
                <c:pt idx="2">
                  <c:v>2475</c:v>
                </c:pt>
                <c:pt idx="3">
                  <c:v>2958</c:v>
                </c:pt>
                <c:pt idx="4">
                  <c:v>4274</c:v>
                </c:pt>
                <c:pt idx="5">
                  <c:v>4568</c:v>
                </c:pt>
                <c:pt idx="6">
                  <c:v>4652</c:v>
                </c:pt>
                <c:pt idx="7">
                  <c:v>4742</c:v>
                </c:pt>
                <c:pt idx="8">
                  <c:v>4836</c:v>
                </c:pt>
                <c:pt idx="9">
                  <c:v>6015</c:v>
                </c:pt>
                <c:pt idx="10">
                  <c:v>7213</c:v>
                </c:pt>
                <c:pt idx="11">
                  <c:v>8145</c:v>
                </c:pt>
                <c:pt idx="12">
                  <c:v>8895</c:v>
                </c:pt>
                <c:pt idx="13">
                  <c:v>9590</c:v>
                </c:pt>
                <c:pt idx="14">
                  <c:v>10067</c:v>
                </c:pt>
                <c:pt idx="15">
                  <c:v>10481</c:v>
                </c:pt>
                <c:pt idx="16">
                  <c:v>10766</c:v>
                </c:pt>
                <c:pt idx="17">
                  <c:v>10975</c:v>
                </c:pt>
                <c:pt idx="18">
                  <c:v>11152</c:v>
                </c:pt>
                <c:pt idx="19">
                  <c:v>11164</c:v>
                </c:pt>
                <c:pt idx="20">
                  <c:v>11168</c:v>
                </c:pt>
                <c:pt idx="21">
                  <c:v>11180</c:v>
                </c:pt>
                <c:pt idx="22">
                  <c:v>11184</c:v>
                </c:pt>
                <c:pt idx="23">
                  <c:v>11196</c:v>
                </c:pt>
                <c:pt idx="24">
                  <c:v>11200</c:v>
                </c:pt>
                <c:pt idx="25">
                  <c:v>11212</c:v>
                </c:pt>
                <c:pt idx="26">
                  <c:v>11216</c:v>
                </c:pt>
                <c:pt idx="27">
                  <c:v>11228</c:v>
                </c:pt>
                <c:pt idx="28">
                  <c:v>11232</c:v>
                </c:pt>
                <c:pt idx="29">
                  <c:v>11240</c:v>
                </c:pt>
              </c:numCache>
            </c:numRef>
          </c:yVal>
          <c:smooth val="1"/>
        </c:ser>
        <c:ser>
          <c:idx val="2"/>
          <c:order val="2"/>
          <c:tx>
            <c:v>Après 8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Feuil1!$D$2:$D$23</c:f>
              <c:numCache>
                <c:formatCode>General</c:formatCode>
                <c:ptCount val="22"/>
                <c:pt idx="0">
                  <c:v>0</c:v>
                </c:pt>
                <c:pt idx="1">
                  <c:v>905</c:v>
                </c:pt>
                <c:pt idx="2">
                  <c:v>2041</c:v>
                </c:pt>
                <c:pt idx="3">
                  <c:v>2715</c:v>
                </c:pt>
                <c:pt idx="4">
                  <c:v>3818</c:v>
                </c:pt>
                <c:pt idx="5">
                  <c:v>4760</c:v>
                </c:pt>
                <c:pt idx="6">
                  <c:v>5734</c:v>
                </c:pt>
                <c:pt idx="7">
                  <c:v>6716</c:v>
                </c:pt>
                <c:pt idx="8">
                  <c:v>7732</c:v>
                </c:pt>
                <c:pt idx="9">
                  <c:v>8665</c:v>
                </c:pt>
                <c:pt idx="10">
                  <c:v>9655</c:v>
                </c:pt>
                <c:pt idx="11">
                  <c:v>10582</c:v>
                </c:pt>
                <c:pt idx="12">
                  <c:v>11648</c:v>
                </c:pt>
                <c:pt idx="13">
                  <c:v>12143</c:v>
                </c:pt>
                <c:pt idx="14">
                  <c:v>12197</c:v>
                </c:pt>
                <c:pt idx="15">
                  <c:v>12560</c:v>
                </c:pt>
                <c:pt idx="16">
                  <c:v>12818</c:v>
                </c:pt>
                <c:pt idx="17">
                  <c:v>13233</c:v>
                </c:pt>
                <c:pt idx="18">
                  <c:v>13552</c:v>
                </c:pt>
                <c:pt idx="19">
                  <c:v>13748</c:v>
                </c:pt>
                <c:pt idx="20">
                  <c:v>13888</c:v>
                </c:pt>
                <c:pt idx="21">
                  <c:v>13888</c:v>
                </c:pt>
              </c:numCache>
            </c:numRef>
          </c:yVal>
          <c:smooth val="1"/>
        </c:ser>
        <c:ser>
          <c:idx val="3"/>
          <c:order val="3"/>
          <c:tx>
            <c:v>Après 11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Feuil1!$E$2:$E$21</c:f>
              <c:numCache>
                <c:formatCode>General</c:formatCode>
                <c:ptCount val="20"/>
                <c:pt idx="0">
                  <c:v>0</c:v>
                </c:pt>
                <c:pt idx="1">
                  <c:v>525</c:v>
                </c:pt>
                <c:pt idx="2">
                  <c:v>1302</c:v>
                </c:pt>
                <c:pt idx="3">
                  <c:v>1957</c:v>
                </c:pt>
                <c:pt idx="4">
                  <c:v>2712</c:v>
                </c:pt>
                <c:pt idx="5">
                  <c:v>3199</c:v>
                </c:pt>
                <c:pt idx="6">
                  <c:v>3631</c:v>
                </c:pt>
                <c:pt idx="7">
                  <c:v>4663</c:v>
                </c:pt>
                <c:pt idx="8">
                  <c:v>5688</c:v>
                </c:pt>
                <c:pt idx="9">
                  <c:v>6590</c:v>
                </c:pt>
                <c:pt idx="10">
                  <c:v>7462</c:v>
                </c:pt>
                <c:pt idx="11">
                  <c:v>7725</c:v>
                </c:pt>
                <c:pt idx="12">
                  <c:v>7740</c:v>
                </c:pt>
                <c:pt idx="13">
                  <c:v>7944</c:v>
                </c:pt>
                <c:pt idx="14">
                  <c:v>8128</c:v>
                </c:pt>
                <c:pt idx="15">
                  <c:v>8137</c:v>
                </c:pt>
                <c:pt idx="16">
                  <c:v>8140</c:v>
                </c:pt>
                <c:pt idx="17">
                  <c:v>8149</c:v>
                </c:pt>
                <c:pt idx="18">
                  <c:v>8152</c:v>
                </c:pt>
                <c:pt idx="19">
                  <c:v>8158</c:v>
                </c:pt>
              </c:numCache>
            </c:numRef>
          </c:yVal>
          <c:smooth val="1"/>
        </c:ser>
        <c:axId val="112863488"/>
        <c:axId val="112867200"/>
      </c:scatterChart>
      <c:valAx>
        <c:axId val="112863488"/>
        <c:scaling>
          <c:orientation val="minMax"/>
        </c:scaling>
        <c:axPos val="b"/>
        <c:title>
          <c:tx>
            <c:rich>
              <a:bodyPr/>
              <a:lstStyle/>
              <a:p>
                <a:pPr>
                  <a:defRPr lang="en-US"/>
                </a:pPr>
                <a:r>
                  <a:rPr lang="en-US"/>
                  <a:t>Temps (S)</a:t>
                </a:r>
              </a:p>
            </c:rich>
          </c:tx>
        </c:title>
        <c:numFmt formatCode="General" sourceLinked="1"/>
        <c:tickLblPos val="nextTo"/>
        <c:txPr>
          <a:bodyPr/>
          <a:lstStyle/>
          <a:p>
            <a:pPr>
              <a:defRPr lang="en-US"/>
            </a:pPr>
            <a:endParaRPr lang="fr-FR"/>
          </a:p>
        </c:txPr>
        <c:crossAx val="112867200"/>
        <c:crosses val="autoZero"/>
        <c:crossBetween val="midCat"/>
      </c:valAx>
      <c:valAx>
        <c:axId val="112867200"/>
        <c:scaling>
          <c:orientation val="minMax"/>
        </c:scaling>
        <c:axPos val="l"/>
        <c:majorGridlines/>
        <c:title>
          <c:tx>
            <c:rich>
              <a:bodyPr/>
              <a:lstStyle/>
              <a:p>
                <a:pPr>
                  <a:defRPr lang="en-US"/>
                </a:pPr>
                <a:r>
                  <a:rPr lang="en-US"/>
                  <a:t>Nombre de paquets</a:t>
                </a:r>
              </a:p>
            </c:rich>
          </c:tx>
        </c:title>
        <c:numFmt formatCode="General" sourceLinked="1"/>
        <c:tickLblPos val="nextTo"/>
        <c:txPr>
          <a:bodyPr/>
          <a:lstStyle/>
          <a:p>
            <a:pPr>
              <a:defRPr lang="en-US"/>
            </a:pPr>
            <a:endParaRPr lang="fr-FR"/>
          </a:p>
        </c:txPr>
        <c:crossAx val="112863488"/>
        <c:crosses val="autoZero"/>
        <c:crossBetween val="midCat"/>
      </c:valAx>
    </c:plotArea>
    <c:legend>
      <c:legendPos val="r"/>
      <c:txPr>
        <a:bodyPr/>
        <a:lstStyle/>
        <a:p>
          <a:pPr>
            <a:defRPr lang="en-US"/>
          </a:pPr>
          <a:endParaRPr lang="fr-FR"/>
        </a:p>
      </c:txPr>
    </c:legend>
    <c:plotVisOnly val="1"/>
    <c:dispBlanksAs val="gap"/>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en-US"/>
            </a:pPr>
            <a:r>
              <a:rPr lang="fr-FR" sz="1800" b="1" i="0" u="none" strike="noStrike" baseline="0">
                <a:effectLst/>
              </a:rPr>
              <a:t>Nœuds </a:t>
            </a:r>
            <a:r>
              <a:rPr lang="en-US" baseline="0"/>
              <a:t>restants</a:t>
            </a:r>
          </a:p>
        </c:rich>
      </c:tx>
    </c:title>
    <c:plotArea>
      <c:layout/>
      <c:scatterChart>
        <c:scatterStyle val="smoothMarker"/>
        <c:ser>
          <c:idx val="0"/>
          <c:order val="0"/>
          <c:tx>
            <c:v>Avant l'intrusion</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Feuil1!$B$2:$B$52</c:f>
              <c:numCache>
                <c:formatCode>General</c:formatCode>
                <c:ptCount val="51"/>
                <c:pt idx="0">
                  <c:v>100</c:v>
                </c:pt>
                <c:pt idx="1">
                  <c:v>100</c:v>
                </c:pt>
                <c:pt idx="2">
                  <c:v>100</c:v>
                </c:pt>
                <c:pt idx="3">
                  <c:v>100</c:v>
                </c:pt>
                <c:pt idx="4">
                  <c:v>100</c:v>
                </c:pt>
                <c:pt idx="5">
                  <c:v>100</c:v>
                </c:pt>
                <c:pt idx="6">
                  <c:v>100</c:v>
                </c:pt>
                <c:pt idx="7">
                  <c:v>100</c:v>
                </c:pt>
                <c:pt idx="8">
                  <c:v>100</c:v>
                </c:pt>
                <c:pt idx="9">
                  <c:v>100</c:v>
                </c:pt>
                <c:pt idx="10">
                  <c:v>100</c:v>
                </c:pt>
                <c:pt idx="11">
                  <c:v>100</c:v>
                </c:pt>
                <c:pt idx="12">
                  <c:v>100</c:v>
                </c:pt>
                <c:pt idx="13">
                  <c:v>100</c:v>
                </c:pt>
                <c:pt idx="14">
                  <c:v>100</c:v>
                </c:pt>
                <c:pt idx="15">
                  <c:v>100</c:v>
                </c:pt>
                <c:pt idx="16">
                  <c:v>100</c:v>
                </c:pt>
                <c:pt idx="17">
                  <c:v>100</c:v>
                </c:pt>
                <c:pt idx="18">
                  <c:v>99</c:v>
                </c:pt>
                <c:pt idx="19">
                  <c:v>99</c:v>
                </c:pt>
                <c:pt idx="20">
                  <c:v>99</c:v>
                </c:pt>
                <c:pt idx="21">
                  <c:v>99</c:v>
                </c:pt>
                <c:pt idx="22">
                  <c:v>99</c:v>
                </c:pt>
                <c:pt idx="23">
                  <c:v>99</c:v>
                </c:pt>
                <c:pt idx="24">
                  <c:v>98</c:v>
                </c:pt>
                <c:pt idx="25">
                  <c:v>98</c:v>
                </c:pt>
                <c:pt idx="26">
                  <c:v>98</c:v>
                </c:pt>
                <c:pt idx="27">
                  <c:v>98</c:v>
                </c:pt>
                <c:pt idx="28">
                  <c:v>97</c:v>
                </c:pt>
                <c:pt idx="29">
                  <c:v>96</c:v>
                </c:pt>
                <c:pt idx="30">
                  <c:v>94</c:v>
                </c:pt>
                <c:pt idx="31">
                  <c:v>94</c:v>
                </c:pt>
                <c:pt idx="32">
                  <c:v>94</c:v>
                </c:pt>
                <c:pt idx="33">
                  <c:v>92</c:v>
                </c:pt>
                <c:pt idx="34">
                  <c:v>92</c:v>
                </c:pt>
                <c:pt idx="35">
                  <c:v>91</c:v>
                </c:pt>
                <c:pt idx="36">
                  <c:v>89</c:v>
                </c:pt>
                <c:pt idx="37">
                  <c:v>78</c:v>
                </c:pt>
                <c:pt idx="38">
                  <c:v>73</c:v>
                </c:pt>
                <c:pt idx="39">
                  <c:v>70</c:v>
                </c:pt>
                <c:pt idx="40">
                  <c:v>68</c:v>
                </c:pt>
                <c:pt idx="41">
                  <c:v>56</c:v>
                </c:pt>
                <c:pt idx="42">
                  <c:v>50</c:v>
                </c:pt>
                <c:pt idx="43">
                  <c:v>42</c:v>
                </c:pt>
                <c:pt idx="44">
                  <c:v>36</c:v>
                </c:pt>
                <c:pt idx="45">
                  <c:v>20</c:v>
                </c:pt>
                <c:pt idx="46">
                  <c:v>14</c:v>
                </c:pt>
                <c:pt idx="47">
                  <c:v>10</c:v>
                </c:pt>
                <c:pt idx="48">
                  <c:v>7</c:v>
                </c:pt>
                <c:pt idx="49">
                  <c:v>6</c:v>
                </c:pt>
                <c:pt idx="50">
                  <c:v>4</c:v>
                </c:pt>
              </c:numCache>
            </c:numRef>
          </c:yVal>
          <c:smooth val="1"/>
        </c:ser>
        <c:ser>
          <c:idx val="1"/>
          <c:order val="1"/>
          <c:tx>
            <c:v>Après 5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Feuil1!$C$2:$C$31</c:f>
              <c:numCache>
                <c:formatCode>General</c:formatCode>
                <c:ptCount val="30"/>
                <c:pt idx="0">
                  <c:v>100</c:v>
                </c:pt>
                <c:pt idx="1">
                  <c:v>100</c:v>
                </c:pt>
                <c:pt idx="2">
                  <c:v>100</c:v>
                </c:pt>
                <c:pt idx="3">
                  <c:v>100</c:v>
                </c:pt>
                <c:pt idx="4">
                  <c:v>99</c:v>
                </c:pt>
                <c:pt idx="5">
                  <c:v>58</c:v>
                </c:pt>
                <c:pt idx="6">
                  <c:v>58</c:v>
                </c:pt>
                <c:pt idx="7">
                  <c:v>56</c:v>
                </c:pt>
                <c:pt idx="8">
                  <c:v>52</c:v>
                </c:pt>
                <c:pt idx="9">
                  <c:v>49</c:v>
                </c:pt>
                <c:pt idx="10">
                  <c:v>44</c:v>
                </c:pt>
                <c:pt idx="11">
                  <c:v>40</c:v>
                </c:pt>
                <c:pt idx="12">
                  <c:v>28</c:v>
                </c:pt>
                <c:pt idx="13">
                  <c:v>25</c:v>
                </c:pt>
                <c:pt idx="14">
                  <c:v>18</c:v>
                </c:pt>
                <c:pt idx="15">
                  <c:v>13</c:v>
                </c:pt>
                <c:pt idx="16">
                  <c:v>8</c:v>
                </c:pt>
                <c:pt idx="17">
                  <c:v>7</c:v>
                </c:pt>
                <c:pt idx="18">
                  <c:v>5</c:v>
                </c:pt>
                <c:pt idx="19">
                  <c:v>5</c:v>
                </c:pt>
                <c:pt idx="20">
                  <c:v>5</c:v>
                </c:pt>
                <c:pt idx="21">
                  <c:v>5</c:v>
                </c:pt>
                <c:pt idx="22">
                  <c:v>5</c:v>
                </c:pt>
                <c:pt idx="23">
                  <c:v>5</c:v>
                </c:pt>
                <c:pt idx="24">
                  <c:v>5</c:v>
                </c:pt>
                <c:pt idx="25">
                  <c:v>5</c:v>
                </c:pt>
                <c:pt idx="26">
                  <c:v>5</c:v>
                </c:pt>
                <c:pt idx="27">
                  <c:v>5</c:v>
                </c:pt>
                <c:pt idx="28">
                  <c:v>5</c:v>
                </c:pt>
                <c:pt idx="29">
                  <c:v>4</c:v>
                </c:pt>
              </c:numCache>
            </c:numRef>
          </c:yVal>
          <c:smooth val="1"/>
        </c:ser>
        <c:ser>
          <c:idx val="2"/>
          <c:order val="2"/>
          <c:tx>
            <c:v>Après 8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Feuil1!$D$2:$D$23</c:f>
              <c:numCache>
                <c:formatCode>General</c:formatCode>
                <c:ptCount val="22"/>
                <c:pt idx="0">
                  <c:v>100</c:v>
                </c:pt>
                <c:pt idx="1">
                  <c:v>100</c:v>
                </c:pt>
                <c:pt idx="2">
                  <c:v>100</c:v>
                </c:pt>
                <c:pt idx="3">
                  <c:v>100</c:v>
                </c:pt>
                <c:pt idx="4">
                  <c:v>100</c:v>
                </c:pt>
                <c:pt idx="5">
                  <c:v>76</c:v>
                </c:pt>
                <c:pt idx="6">
                  <c:v>67</c:v>
                </c:pt>
                <c:pt idx="7">
                  <c:v>65</c:v>
                </c:pt>
                <c:pt idx="8">
                  <c:v>64</c:v>
                </c:pt>
                <c:pt idx="9">
                  <c:v>63</c:v>
                </c:pt>
                <c:pt idx="10">
                  <c:v>63</c:v>
                </c:pt>
                <c:pt idx="11">
                  <c:v>54</c:v>
                </c:pt>
                <c:pt idx="12">
                  <c:v>48</c:v>
                </c:pt>
                <c:pt idx="13">
                  <c:v>31</c:v>
                </c:pt>
                <c:pt idx="14">
                  <c:v>31</c:v>
                </c:pt>
                <c:pt idx="15">
                  <c:v>22</c:v>
                </c:pt>
                <c:pt idx="16">
                  <c:v>13</c:v>
                </c:pt>
                <c:pt idx="17">
                  <c:v>8</c:v>
                </c:pt>
                <c:pt idx="18">
                  <c:v>8</c:v>
                </c:pt>
                <c:pt idx="19">
                  <c:v>7</c:v>
                </c:pt>
                <c:pt idx="20">
                  <c:v>5</c:v>
                </c:pt>
                <c:pt idx="21">
                  <c:v>4</c:v>
                </c:pt>
              </c:numCache>
            </c:numRef>
          </c:yVal>
          <c:smooth val="1"/>
        </c:ser>
        <c:ser>
          <c:idx val="3"/>
          <c:order val="3"/>
          <c:tx>
            <c:v>Après 11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Feuil1!$E$2:$E$21</c:f>
              <c:numCache>
                <c:formatCode>General</c:formatCode>
                <c:ptCount val="20"/>
                <c:pt idx="0">
                  <c:v>100</c:v>
                </c:pt>
                <c:pt idx="1">
                  <c:v>100</c:v>
                </c:pt>
                <c:pt idx="2">
                  <c:v>100</c:v>
                </c:pt>
                <c:pt idx="3">
                  <c:v>100</c:v>
                </c:pt>
                <c:pt idx="4">
                  <c:v>99</c:v>
                </c:pt>
                <c:pt idx="5">
                  <c:v>56</c:v>
                </c:pt>
                <c:pt idx="6">
                  <c:v>47</c:v>
                </c:pt>
                <c:pt idx="7">
                  <c:v>43</c:v>
                </c:pt>
                <c:pt idx="8">
                  <c:v>42</c:v>
                </c:pt>
                <c:pt idx="9">
                  <c:v>35</c:v>
                </c:pt>
                <c:pt idx="10">
                  <c:v>32</c:v>
                </c:pt>
                <c:pt idx="11">
                  <c:v>14</c:v>
                </c:pt>
                <c:pt idx="12">
                  <c:v>12</c:v>
                </c:pt>
                <c:pt idx="13">
                  <c:v>6</c:v>
                </c:pt>
                <c:pt idx="14">
                  <c:v>5</c:v>
                </c:pt>
                <c:pt idx="15">
                  <c:v>5</c:v>
                </c:pt>
                <c:pt idx="16">
                  <c:v>5</c:v>
                </c:pt>
                <c:pt idx="17">
                  <c:v>5</c:v>
                </c:pt>
                <c:pt idx="18">
                  <c:v>5</c:v>
                </c:pt>
                <c:pt idx="19">
                  <c:v>4</c:v>
                </c:pt>
              </c:numCache>
            </c:numRef>
          </c:yVal>
          <c:smooth val="1"/>
        </c:ser>
        <c:axId val="107066112"/>
        <c:axId val="107068032"/>
      </c:scatterChart>
      <c:valAx>
        <c:axId val="107066112"/>
        <c:scaling>
          <c:orientation val="minMax"/>
        </c:scaling>
        <c:axPos val="b"/>
        <c:title>
          <c:tx>
            <c:rich>
              <a:bodyPr/>
              <a:lstStyle/>
              <a:p>
                <a:pPr>
                  <a:defRPr lang="en-US"/>
                </a:pPr>
                <a:r>
                  <a:rPr lang="en-US"/>
                  <a:t>Temps (S)</a:t>
                </a:r>
              </a:p>
            </c:rich>
          </c:tx>
        </c:title>
        <c:numFmt formatCode="General" sourceLinked="1"/>
        <c:tickLblPos val="nextTo"/>
        <c:txPr>
          <a:bodyPr/>
          <a:lstStyle/>
          <a:p>
            <a:pPr>
              <a:defRPr lang="en-US"/>
            </a:pPr>
            <a:endParaRPr lang="fr-FR"/>
          </a:p>
        </c:txPr>
        <c:crossAx val="107068032"/>
        <c:crosses val="autoZero"/>
        <c:crossBetween val="midCat"/>
      </c:valAx>
      <c:valAx>
        <c:axId val="107068032"/>
        <c:scaling>
          <c:orientation val="minMax"/>
        </c:scaling>
        <c:axPos val="l"/>
        <c:majorGridlines/>
        <c:title>
          <c:tx>
            <c:rich>
              <a:bodyPr/>
              <a:lstStyle/>
              <a:p>
                <a:pPr>
                  <a:defRPr lang="en-US"/>
                </a:pPr>
                <a:r>
                  <a:rPr lang="en-US"/>
                  <a:t>Nombre de n</a:t>
                </a:r>
                <a:r>
                  <a:rPr lang="fr-FR" sz="1000" b="1" i="0" u="none" strike="noStrike" baseline="0">
                    <a:effectLst/>
                  </a:rPr>
                  <a:t>œuds</a:t>
                </a:r>
                <a:endParaRPr lang="en-US"/>
              </a:p>
            </c:rich>
          </c:tx>
        </c:title>
        <c:numFmt formatCode="General" sourceLinked="1"/>
        <c:tickLblPos val="nextTo"/>
        <c:txPr>
          <a:bodyPr/>
          <a:lstStyle/>
          <a:p>
            <a:pPr>
              <a:defRPr lang="en-US"/>
            </a:pPr>
            <a:endParaRPr lang="fr-FR"/>
          </a:p>
        </c:txPr>
        <c:crossAx val="107066112"/>
        <c:crosses val="autoZero"/>
        <c:crossBetween val="midCat"/>
      </c:valAx>
    </c:plotArea>
    <c:legend>
      <c:legendPos val="r"/>
      <c:txPr>
        <a:bodyPr/>
        <a:lstStyle/>
        <a:p>
          <a:pPr>
            <a:defRPr lang="en-US"/>
          </a:pPr>
          <a:endParaRPr lang="fr-FR"/>
        </a:p>
      </c:txPr>
    </c:legend>
    <c:plotVisOnly val="1"/>
    <c:dispBlanksAs val="gap"/>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en-US"/>
            </a:pPr>
            <a:r>
              <a:rPr lang="en-US"/>
              <a:t>Consommation d'energie</a:t>
            </a:r>
          </a:p>
        </c:rich>
      </c:tx>
    </c:title>
    <c:plotArea>
      <c:layout/>
      <c:scatterChart>
        <c:scatterStyle val="smoothMarker"/>
        <c:ser>
          <c:idx val="0"/>
          <c:order val="0"/>
          <c:tx>
            <c:v>Avant l'intrusion</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Feuil1!$B$2:$B$52</c:f>
              <c:numCache>
                <c:formatCode>General</c:formatCode>
                <c:ptCount val="51"/>
                <c:pt idx="0">
                  <c:v>0</c:v>
                </c:pt>
                <c:pt idx="1">
                  <c:v>2.53583705501025</c:v>
                </c:pt>
                <c:pt idx="2">
                  <c:v>5.0233930877079498</c:v>
                </c:pt>
                <c:pt idx="3">
                  <c:v>10.594973316517301</c:v>
                </c:pt>
                <c:pt idx="4">
                  <c:v>16.1999036467408</c:v>
                </c:pt>
                <c:pt idx="5">
                  <c:v>20.386958957768421</c:v>
                </c:pt>
                <c:pt idx="6">
                  <c:v>24.582818493457101</c:v>
                </c:pt>
                <c:pt idx="7">
                  <c:v>27.98613778604577</c:v>
                </c:pt>
                <c:pt idx="8">
                  <c:v>31.365125570750074</c:v>
                </c:pt>
                <c:pt idx="9">
                  <c:v>34.738258961582311</c:v>
                </c:pt>
                <c:pt idx="10">
                  <c:v>38.111842736636895</c:v>
                </c:pt>
                <c:pt idx="11">
                  <c:v>42.153522728709312</c:v>
                </c:pt>
                <c:pt idx="12">
                  <c:v>46.270581055683223</c:v>
                </c:pt>
                <c:pt idx="13">
                  <c:v>64.323941321693738</c:v>
                </c:pt>
                <c:pt idx="14">
                  <c:v>81.607800596109598</c:v>
                </c:pt>
                <c:pt idx="15">
                  <c:v>84.198137359364864</c:v>
                </c:pt>
                <c:pt idx="16">
                  <c:v>86.693737148677698</c:v>
                </c:pt>
                <c:pt idx="17">
                  <c:v>93.875374162249344</c:v>
                </c:pt>
                <c:pt idx="18">
                  <c:v>101.304757228173</c:v>
                </c:pt>
                <c:pt idx="19">
                  <c:v>106.39820775389487</c:v>
                </c:pt>
                <c:pt idx="20">
                  <c:v>111.45621084095498</c:v>
                </c:pt>
                <c:pt idx="21">
                  <c:v>115.99029120957999</c:v>
                </c:pt>
                <c:pt idx="22">
                  <c:v>120.57449234149291</c:v>
                </c:pt>
                <c:pt idx="23">
                  <c:v>124.41472914942209</c:v>
                </c:pt>
                <c:pt idx="24">
                  <c:v>128.11022049684769</c:v>
                </c:pt>
                <c:pt idx="25">
                  <c:v>132.09565929644569</c:v>
                </c:pt>
                <c:pt idx="26">
                  <c:v>135.89928363254498</c:v>
                </c:pt>
                <c:pt idx="27">
                  <c:v>140.05302779836595</c:v>
                </c:pt>
                <c:pt idx="28">
                  <c:v>144.10740101672201</c:v>
                </c:pt>
                <c:pt idx="29">
                  <c:v>149.34589204272601</c:v>
                </c:pt>
                <c:pt idx="30">
                  <c:v>154.307471662746</c:v>
                </c:pt>
                <c:pt idx="31">
                  <c:v>160.88346886850101</c:v>
                </c:pt>
                <c:pt idx="32">
                  <c:v>167.55197011651799</c:v>
                </c:pt>
                <c:pt idx="33">
                  <c:v>171.949493923994</c:v>
                </c:pt>
                <c:pt idx="34">
                  <c:v>176.32743144842351</c:v>
                </c:pt>
                <c:pt idx="35">
                  <c:v>180.62158272071483</c:v>
                </c:pt>
                <c:pt idx="36">
                  <c:v>184.81051730935999</c:v>
                </c:pt>
                <c:pt idx="37">
                  <c:v>190.68328316948879</c:v>
                </c:pt>
                <c:pt idx="38">
                  <c:v>196.453789354869</c:v>
                </c:pt>
                <c:pt idx="39">
                  <c:v>202.596162873737</c:v>
                </c:pt>
                <c:pt idx="40">
                  <c:v>208.93839535679024</c:v>
                </c:pt>
                <c:pt idx="41">
                  <c:v>219.86425645889923</c:v>
                </c:pt>
                <c:pt idx="42">
                  <c:v>230.57969427812762</c:v>
                </c:pt>
                <c:pt idx="43">
                  <c:v>241.637100340155</c:v>
                </c:pt>
                <c:pt idx="44">
                  <c:v>252.24190007748001</c:v>
                </c:pt>
                <c:pt idx="45">
                  <c:v>267.82378669264898</c:v>
                </c:pt>
                <c:pt idx="46">
                  <c:v>281.41920671922696</c:v>
                </c:pt>
                <c:pt idx="47">
                  <c:v>296.30677240269932</c:v>
                </c:pt>
                <c:pt idx="48">
                  <c:v>311.80602535837761</c:v>
                </c:pt>
                <c:pt idx="49">
                  <c:v>322.31550394689356</c:v>
                </c:pt>
                <c:pt idx="50">
                  <c:v>327.82507706058169</c:v>
                </c:pt>
              </c:numCache>
            </c:numRef>
          </c:yVal>
          <c:smooth val="1"/>
        </c:ser>
        <c:ser>
          <c:idx val="1"/>
          <c:order val="1"/>
          <c:tx>
            <c:v>Après 10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Feuil1!$C$2:$C$19</c:f>
              <c:numCache>
                <c:formatCode>General</c:formatCode>
                <c:ptCount val="18"/>
                <c:pt idx="0">
                  <c:v>0</c:v>
                </c:pt>
                <c:pt idx="1">
                  <c:v>5.3577023613389265</c:v>
                </c:pt>
                <c:pt idx="2">
                  <c:v>11.3578404446255</c:v>
                </c:pt>
                <c:pt idx="3">
                  <c:v>54.113495334311743</c:v>
                </c:pt>
                <c:pt idx="4">
                  <c:v>94.62814717361195</c:v>
                </c:pt>
                <c:pt idx="5">
                  <c:v>130.79252365369601</c:v>
                </c:pt>
                <c:pt idx="6">
                  <c:v>166.347777502241</c:v>
                </c:pt>
                <c:pt idx="7">
                  <c:v>193.439912179625</c:v>
                </c:pt>
                <c:pt idx="8">
                  <c:v>214.30702339675199</c:v>
                </c:pt>
                <c:pt idx="9">
                  <c:v>236.930808459247</c:v>
                </c:pt>
                <c:pt idx="10">
                  <c:v>260.39931835276894</c:v>
                </c:pt>
                <c:pt idx="11">
                  <c:v>284.67532642082301</c:v>
                </c:pt>
                <c:pt idx="12">
                  <c:v>310.00369341197461</c:v>
                </c:pt>
                <c:pt idx="13">
                  <c:v>326.84750216299705</c:v>
                </c:pt>
                <c:pt idx="14">
                  <c:v>337.15250930060898</c:v>
                </c:pt>
                <c:pt idx="15">
                  <c:v>362.63052564274</c:v>
                </c:pt>
                <c:pt idx="16">
                  <c:v>385.0726691239168</c:v>
                </c:pt>
                <c:pt idx="17">
                  <c:v>385.52865421551269</c:v>
                </c:pt>
              </c:numCache>
            </c:numRef>
          </c:yVal>
          <c:smooth val="1"/>
        </c:ser>
        <c:ser>
          <c:idx val="2"/>
          <c:order val="2"/>
          <c:tx>
            <c:v>Après 20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Feuil1!$D$2:$D$16</c:f>
              <c:numCache>
                <c:formatCode>General</c:formatCode>
                <c:ptCount val="15"/>
                <c:pt idx="0">
                  <c:v>0</c:v>
                </c:pt>
                <c:pt idx="1">
                  <c:v>7.3470173570829242</c:v>
                </c:pt>
                <c:pt idx="2">
                  <c:v>15.481086387697006</c:v>
                </c:pt>
                <c:pt idx="3">
                  <c:v>65.886370557916749</c:v>
                </c:pt>
                <c:pt idx="4">
                  <c:v>115.78241909893708</c:v>
                </c:pt>
                <c:pt idx="5">
                  <c:v>161.00555148416476</c:v>
                </c:pt>
                <c:pt idx="6">
                  <c:v>202.11817017327999</c:v>
                </c:pt>
                <c:pt idx="7">
                  <c:v>221.62370007931082</c:v>
                </c:pt>
                <c:pt idx="8">
                  <c:v>236.843262511495</c:v>
                </c:pt>
                <c:pt idx="9">
                  <c:v>255.71949457447076</c:v>
                </c:pt>
                <c:pt idx="10">
                  <c:v>270.04818864431797</c:v>
                </c:pt>
                <c:pt idx="11">
                  <c:v>282.71001983504601</c:v>
                </c:pt>
                <c:pt idx="12">
                  <c:v>293.7674578522446</c:v>
                </c:pt>
                <c:pt idx="13">
                  <c:v>307.08927704860935</c:v>
                </c:pt>
                <c:pt idx="14">
                  <c:v>310.64222872249798</c:v>
                </c:pt>
              </c:numCache>
            </c:numRef>
          </c:yVal>
          <c:smooth val="1"/>
        </c:ser>
        <c:ser>
          <c:idx val="3"/>
          <c:order val="3"/>
          <c:tx>
            <c:v>Après 30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Feuil1!$E$2:$E$15</c:f>
              <c:numCache>
                <c:formatCode>General</c:formatCode>
                <c:ptCount val="14"/>
                <c:pt idx="0">
                  <c:v>0</c:v>
                </c:pt>
                <c:pt idx="1">
                  <c:v>3.66121359416266</c:v>
                </c:pt>
                <c:pt idx="2">
                  <c:v>7.6966801998964085</c:v>
                </c:pt>
                <c:pt idx="3">
                  <c:v>47.776140777238098</c:v>
                </c:pt>
                <c:pt idx="4">
                  <c:v>89.55606161142758</c:v>
                </c:pt>
                <c:pt idx="5">
                  <c:v>133.33426513804483</c:v>
                </c:pt>
                <c:pt idx="6">
                  <c:v>176.44920400264795</c:v>
                </c:pt>
                <c:pt idx="7">
                  <c:v>219.248245400706</c:v>
                </c:pt>
                <c:pt idx="8">
                  <c:v>259.024609933102</c:v>
                </c:pt>
                <c:pt idx="9">
                  <c:v>297.32411824071067</c:v>
                </c:pt>
                <c:pt idx="10">
                  <c:v>333.49999430353108</c:v>
                </c:pt>
                <c:pt idx="11">
                  <c:v>351.30649939148799</c:v>
                </c:pt>
                <c:pt idx="12">
                  <c:v>364.58074402023897</c:v>
                </c:pt>
                <c:pt idx="13">
                  <c:v>371.79212225061735</c:v>
                </c:pt>
              </c:numCache>
            </c:numRef>
          </c:yVal>
          <c:smooth val="1"/>
        </c:ser>
        <c:axId val="108884736"/>
        <c:axId val="108886656"/>
      </c:scatterChart>
      <c:valAx>
        <c:axId val="108884736"/>
        <c:scaling>
          <c:orientation val="minMax"/>
        </c:scaling>
        <c:axPos val="b"/>
        <c:title>
          <c:tx>
            <c:rich>
              <a:bodyPr/>
              <a:lstStyle/>
              <a:p>
                <a:pPr>
                  <a:defRPr lang="en-US"/>
                </a:pPr>
                <a:r>
                  <a:rPr lang="en-US"/>
                  <a:t>Temps (S)</a:t>
                </a:r>
              </a:p>
            </c:rich>
          </c:tx>
        </c:title>
        <c:numFmt formatCode="General" sourceLinked="1"/>
        <c:tickLblPos val="nextTo"/>
        <c:txPr>
          <a:bodyPr/>
          <a:lstStyle/>
          <a:p>
            <a:pPr>
              <a:defRPr lang="en-US"/>
            </a:pPr>
            <a:endParaRPr lang="fr-FR"/>
          </a:p>
        </c:txPr>
        <c:crossAx val="108886656"/>
        <c:crosses val="autoZero"/>
        <c:crossBetween val="midCat"/>
      </c:valAx>
      <c:valAx>
        <c:axId val="108886656"/>
        <c:scaling>
          <c:orientation val="minMax"/>
        </c:scaling>
        <c:axPos val="l"/>
        <c:majorGridlines/>
        <c:title>
          <c:tx>
            <c:rich>
              <a:bodyPr/>
              <a:lstStyle/>
              <a:p>
                <a:pPr>
                  <a:defRPr lang="en-US"/>
                </a:pPr>
                <a:r>
                  <a:rPr lang="en-US"/>
                  <a:t>Energie (J)</a:t>
                </a:r>
              </a:p>
            </c:rich>
          </c:tx>
        </c:title>
        <c:numFmt formatCode="General" sourceLinked="1"/>
        <c:tickLblPos val="nextTo"/>
        <c:txPr>
          <a:bodyPr/>
          <a:lstStyle/>
          <a:p>
            <a:pPr>
              <a:defRPr lang="en-US"/>
            </a:pPr>
            <a:endParaRPr lang="fr-FR"/>
          </a:p>
        </c:txPr>
        <c:crossAx val="108884736"/>
        <c:crosses val="autoZero"/>
        <c:crossBetween val="midCat"/>
      </c:valAx>
    </c:plotArea>
    <c:legend>
      <c:legendPos val="r"/>
      <c:txPr>
        <a:bodyPr/>
        <a:lstStyle/>
        <a:p>
          <a:pPr>
            <a:defRPr lang="en-US"/>
          </a:pPr>
          <a:endParaRPr lang="fr-FR"/>
        </a:p>
      </c:txPr>
    </c:legend>
    <c:plotVisOnly val="1"/>
    <c:dispBlanksAs val="gap"/>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en-US"/>
            </a:pPr>
            <a:r>
              <a:rPr lang="en-US"/>
              <a:t>Livraison de données</a:t>
            </a:r>
          </a:p>
        </c:rich>
      </c:tx>
    </c:title>
    <c:plotArea>
      <c:layout/>
      <c:scatterChart>
        <c:scatterStyle val="smoothMarker"/>
        <c:ser>
          <c:idx val="0"/>
          <c:order val="0"/>
          <c:tx>
            <c:v>Avant l'intrusion</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Feuil1!$B$2:$B$52</c:f>
              <c:numCache>
                <c:formatCode>General</c:formatCode>
                <c:ptCount val="51"/>
                <c:pt idx="0">
                  <c:v>0</c:v>
                </c:pt>
                <c:pt idx="1">
                  <c:v>651</c:v>
                </c:pt>
                <c:pt idx="2">
                  <c:v>1423</c:v>
                </c:pt>
                <c:pt idx="3">
                  <c:v>2768</c:v>
                </c:pt>
                <c:pt idx="4">
                  <c:v>4239</c:v>
                </c:pt>
                <c:pt idx="5">
                  <c:v>5326</c:v>
                </c:pt>
                <c:pt idx="6">
                  <c:v>6464</c:v>
                </c:pt>
                <c:pt idx="7">
                  <c:v>7314</c:v>
                </c:pt>
                <c:pt idx="8">
                  <c:v>8264</c:v>
                </c:pt>
                <c:pt idx="9">
                  <c:v>9135</c:v>
                </c:pt>
                <c:pt idx="10">
                  <c:v>10058</c:v>
                </c:pt>
                <c:pt idx="11">
                  <c:v>11113</c:v>
                </c:pt>
                <c:pt idx="12">
                  <c:v>12287</c:v>
                </c:pt>
                <c:pt idx="13">
                  <c:v>12586</c:v>
                </c:pt>
                <c:pt idx="14">
                  <c:v>12920</c:v>
                </c:pt>
                <c:pt idx="15">
                  <c:v>13572</c:v>
                </c:pt>
                <c:pt idx="16">
                  <c:v>14324</c:v>
                </c:pt>
                <c:pt idx="17">
                  <c:v>15915</c:v>
                </c:pt>
                <c:pt idx="18">
                  <c:v>17669</c:v>
                </c:pt>
                <c:pt idx="19">
                  <c:v>18814</c:v>
                </c:pt>
                <c:pt idx="20">
                  <c:v>20090</c:v>
                </c:pt>
                <c:pt idx="21">
                  <c:v>21146</c:v>
                </c:pt>
                <c:pt idx="22">
                  <c:v>22320</c:v>
                </c:pt>
                <c:pt idx="23">
                  <c:v>23170</c:v>
                </c:pt>
                <c:pt idx="24">
                  <c:v>24024</c:v>
                </c:pt>
                <c:pt idx="25">
                  <c:v>24908</c:v>
                </c:pt>
                <c:pt idx="26">
                  <c:v>25808</c:v>
                </c:pt>
                <c:pt idx="27">
                  <c:v>26675</c:v>
                </c:pt>
                <c:pt idx="28">
                  <c:v>27627</c:v>
                </c:pt>
                <c:pt idx="29">
                  <c:v>28413</c:v>
                </c:pt>
                <c:pt idx="30">
                  <c:v>29159</c:v>
                </c:pt>
                <c:pt idx="31">
                  <c:v>30496</c:v>
                </c:pt>
                <c:pt idx="32">
                  <c:v>31960</c:v>
                </c:pt>
                <c:pt idx="33">
                  <c:v>32817</c:v>
                </c:pt>
                <c:pt idx="34">
                  <c:v>33776</c:v>
                </c:pt>
                <c:pt idx="35">
                  <c:v>34588</c:v>
                </c:pt>
                <c:pt idx="36">
                  <c:v>35405</c:v>
                </c:pt>
                <c:pt idx="37">
                  <c:v>36439</c:v>
                </c:pt>
                <c:pt idx="38">
                  <c:v>37486</c:v>
                </c:pt>
                <c:pt idx="39">
                  <c:v>38108</c:v>
                </c:pt>
                <c:pt idx="40">
                  <c:v>38832</c:v>
                </c:pt>
                <c:pt idx="41">
                  <c:v>40022</c:v>
                </c:pt>
                <c:pt idx="42">
                  <c:v>40935</c:v>
                </c:pt>
                <c:pt idx="43">
                  <c:v>41753</c:v>
                </c:pt>
                <c:pt idx="44">
                  <c:v>42359</c:v>
                </c:pt>
                <c:pt idx="45">
                  <c:v>42937</c:v>
                </c:pt>
                <c:pt idx="46">
                  <c:v>43255</c:v>
                </c:pt>
                <c:pt idx="47">
                  <c:v>43641</c:v>
                </c:pt>
                <c:pt idx="48">
                  <c:v>43943</c:v>
                </c:pt>
                <c:pt idx="49">
                  <c:v>44080</c:v>
                </c:pt>
                <c:pt idx="50">
                  <c:v>44146</c:v>
                </c:pt>
              </c:numCache>
            </c:numRef>
          </c:yVal>
          <c:smooth val="1"/>
        </c:ser>
        <c:ser>
          <c:idx val="1"/>
          <c:order val="1"/>
          <c:tx>
            <c:v>Après 10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Feuil1!$C$2:$C$19</c:f>
              <c:numCache>
                <c:formatCode>General</c:formatCode>
                <c:ptCount val="18"/>
                <c:pt idx="0">
                  <c:v>0</c:v>
                </c:pt>
                <c:pt idx="1">
                  <c:v>406</c:v>
                </c:pt>
                <c:pt idx="2">
                  <c:v>950</c:v>
                </c:pt>
                <c:pt idx="3">
                  <c:v>1620</c:v>
                </c:pt>
                <c:pt idx="4">
                  <c:v>2196</c:v>
                </c:pt>
                <c:pt idx="5">
                  <c:v>2452</c:v>
                </c:pt>
                <c:pt idx="6">
                  <c:v>2668</c:v>
                </c:pt>
                <c:pt idx="7">
                  <c:v>3106</c:v>
                </c:pt>
                <c:pt idx="8">
                  <c:v>3337</c:v>
                </c:pt>
                <c:pt idx="9">
                  <c:v>4314</c:v>
                </c:pt>
                <c:pt idx="10">
                  <c:v>5303</c:v>
                </c:pt>
                <c:pt idx="11">
                  <c:v>6230</c:v>
                </c:pt>
                <c:pt idx="12">
                  <c:v>7063</c:v>
                </c:pt>
                <c:pt idx="13">
                  <c:v>7151</c:v>
                </c:pt>
                <c:pt idx="14">
                  <c:v>7241</c:v>
                </c:pt>
                <c:pt idx="15">
                  <c:v>7528</c:v>
                </c:pt>
                <c:pt idx="16">
                  <c:v>7719</c:v>
                </c:pt>
                <c:pt idx="17">
                  <c:v>7719</c:v>
                </c:pt>
              </c:numCache>
            </c:numRef>
          </c:yVal>
          <c:smooth val="1"/>
        </c:ser>
        <c:ser>
          <c:idx val="2"/>
          <c:order val="2"/>
          <c:tx>
            <c:v>Après 20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Feuil1!$D$2:$D$16</c:f>
              <c:numCache>
                <c:formatCode>General</c:formatCode>
                <c:ptCount val="15"/>
                <c:pt idx="0">
                  <c:v>0</c:v>
                </c:pt>
                <c:pt idx="1">
                  <c:v>338</c:v>
                </c:pt>
                <c:pt idx="2">
                  <c:v>658</c:v>
                </c:pt>
                <c:pt idx="3">
                  <c:v>1258</c:v>
                </c:pt>
                <c:pt idx="4">
                  <c:v>1392</c:v>
                </c:pt>
                <c:pt idx="5">
                  <c:v>1392</c:v>
                </c:pt>
                <c:pt idx="6">
                  <c:v>1473</c:v>
                </c:pt>
                <c:pt idx="7">
                  <c:v>1810</c:v>
                </c:pt>
                <c:pt idx="8">
                  <c:v>2124</c:v>
                </c:pt>
                <c:pt idx="9">
                  <c:v>2774</c:v>
                </c:pt>
                <c:pt idx="10">
                  <c:v>2999</c:v>
                </c:pt>
                <c:pt idx="11">
                  <c:v>3306</c:v>
                </c:pt>
                <c:pt idx="12">
                  <c:v>3538</c:v>
                </c:pt>
                <c:pt idx="13">
                  <c:v>3726</c:v>
                </c:pt>
                <c:pt idx="14">
                  <c:v>3763</c:v>
                </c:pt>
              </c:numCache>
            </c:numRef>
          </c:yVal>
          <c:smooth val="1"/>
        </c:ser>
        <c:ser>
          <c:idx val="3"/>
          <c:order val="3"/>
          <c:tx>
            <c:v>Après 30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Feuil1!$E$2:$E$15</c:f>
              <c:numCache>
                <c:formatCode>General</c:formatCode>
                <c:ptCount val="14"/>
                <c:pt idx="0">
                  <c:v>0</c:v>
                </c:pt>
                <c:pt idx="1">
                  <c:v>197</c:v>
                </c:pt>
                <c:pt idx="2">
                  <c:v>219</c:v>
                </c:pt>
                <c:pt idx="3">
                  <c:v>309</c:v>
                </c:pt>
                <c:pt idx="4">
                  <c:v>323</c:v>
                </c:pt>
                <c:pt idx="5">
                  <c:v>451</c:v>
                </c:pt>
                <c:pt idx="6">
                  <c:v>607</c:v>
                </c:pt>
                <c:pt idx="7">
                  <c:v>836</c:v>
                </c:pt>
                <c:pt idx="8">
                  <c:v>1098</c:v>
                </c:pt>
                <c:pt idx="9">
                  <c:v>1271</c:v>
                </c:pt>
                <c:pt idx="10">
                  <c:v>1441</c:v>
                </c:pt>
                <c:pt idx="11">
                  <c:v>1531</c:v>
                </c:pt>
                <c:pt idx="12">
                  <c:v>1625</c:v>
                </c:pt>
                <c:pt idx="13">
                  <c:v>1665</c:v>
                </c:pt>
              </c:numCache>
            </c:numRef>
          </c:yVal>
          <c:smooth val="1"/>
        </c:ser>
        <c:axId val="109003904"/>
        <c:axId val="109005824"/>
      </c:scatterChart>
      <c:valAx>
        <c:axId val="109003904"/>
        <c:scaling>
          <c:orientation val="minMax"/>
        </c:scaling>
        <c:axPos val="b"/>
        <c:title>
          <c:tx>
            <c:rich>
              <a:bodyPr/>
              <a:lstStyle/>
              <a:p>
                <a:pPr>
                  <a:defRPr lang="en-US"/>
                </a:pPr>
                <a:r>
                  <a:rPr lang="en-US"/>
                  <a:t>Temps (S)</a:t>
                </a:r>
              </a:p>
            </c:rich>
          </c:tx>
        </c:title>
        <c:numFmt formatCode="General" sourceLinked="1"/>
        <c:tickLblPos val="nextTo"/>
        <c:txPr>
          <a:bodyPr/>
          <a:lstStyle/>
          <a:p>
            <a:pPr>
              <a:defRPr lang="en-US"/>
            </a:pPr>
            <a:endParaRPr lang="fr-FR"/>
          </a:p>
        </c:txPr>
        <c:crossAx val="109005824"/>
        <c:crosses val="autoZero"/>
        <c:crossBetween val="midCat"/>
      </c:valAx>
      <c:valAx>
        <c:axId val="109005824"/>
        <c:scaling>
          <c:orientation val="minMax"/>
        </c:scaling>
        <c:axPos val="l"/>
        <c:majorGridlines/>
        <c:title>
          <c:tx>
            <c:rich>
              <a:bodyPr/>
              <a:lstStyle/>
              <a:p>
                <a:pPr>
                  <a:defRPr lang="en-US"/>
                </a:pPr>
                <a:r>
                  <a:rPr lang="en-US"/>
                  <a:t>Nombre de paquets</a:t>
                </a:r>
              </a:p>
            </c:rich>
          </c:tx>
        </c:title>
        <c:numFmt formatCode="General" sourceLinked="1"/>
        <c:tickLblPos val="nextTo"/>
        <c:txPr>
          <a:bodyPr/>
          <a:lstStyle/>
          <a:p>
            <a:pPr>
              <a:defRPr lang="en-US"/>
            </a:pPr>
            <a:endParaRPr lang="fr-FR"/>
          </a:p>
        </c:txPr>
        <c:crossAx val="109003904"/>
        <c:crosses val="autoZero"/>
        <c:crossBetween val="midCat"/>
      </c:valAx>
    </c:plotArea>
    <c:legend>
      <c:legendPos val="r"/>
      <c:txPr>
        <a:bodyPr/>
        <a:lstStyle/>
        <a:p>
          <a:pPr>
            <a:defRPr lang="en-US"/>
          </a:pPr>
          <a:endParaRPr lang="fr-FR"/>
        </a:p>
      </c:txPr>
    </c:legend>
    <c:plotVisOnly val="1"/>
    <c:dispBlanksAs val="gap"/>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lang="en-US"/>
            </a:pPr>
            <a:r>
              <a:rPr lang="fr-FR" sz="1800" b="1" i="0" u="none" strike="noStrike" baseline="0">
                <a:effectLst/>
              </a:rPr>
              <a:t>Nœuds </a:t>
            </a:r>
            <a:r>
              <a:rPr lang="en-US"/>
              <a:t>restants</a:t>
            </a:r>
          </a:p>
        </c:rich>
      </c:tx>
    </c:title>
    <c:plotArea>
      <c:layout/>
      <c:scatterChart>
        <c:scatterStyle val="smoothMarker"/>
        <c:ser>
          <c:idx val="0"/>
          <c:order val="0"/>
          <c:tx>
            <c:v>Avant l'intrusion</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Feuil1!$B$2:$B$52</c:f>
              <c:numCache>
                <c:formatCode>General</c:formatCode>
                <c:ptCount val="51"/>
                <c:pt idx="0">
                  <c:v>100</c:v>
                </c:pt>
                <c:pt idx="1">
                  <c:v>100</c:v>
                </c:pt>
                <c:pt idx="2">
                  <c:v>100</c:v>
                </c:pt>
                <c:pt idx="3">
                  <c:v>100</c:v>
                </c:pt>
                <c:pt idx="4">
                  <c:v>100</c:v>
                </c:pt>
                <c:pt idx="5">
                  <c:v>100</c:v>
                </c:pt>
                <c:pt idx="6">
                  <c:v>100</c:v>
                </c:pt>
                <c:pt idx="7">
                  <c:v>100</c:v>
                </c:pt>
                <c:pt idx="8">
                  <c:v>100</c:v>
                </c:pt>
                <c:pt idx="9">
                  <c:v>100</c:v>
                </c:pt>
                <c:pt idx="10">
                  <c:v>100</c:v>
                </c:pt>
                <c:pt idx="11">
                  <c:v>100</c:v>
                </c:pt>
                <c:pt idx="12">
                  <c:v>100</c:v>
                </c:pt>
                <c:pt idx="13">
                  <c:v>100</c:v>
                </c:pt>
                <c:pt idx="14">
                  <c:v>100</c:v>
                </c:pt>
                <c:pt idx="15">
                  <c:v>100</c:v>
                </c:pt>
                <c:pt idx="16">
                  <c:v>100</c:v>
                </c:pt>
                <c:pt idx="17">
                  <c:v>100</c:v>
                </c:pt>
                <c:pt idx="18">
                  <c:v>99</c:v>
                </c:pt>
                <c:pt idx="19">
                  <c:v>99</c:v>
                </c:pt>
                <c:pt idx="20">
                  <c:v>99</c:v>
                </c:pt>
                <c:pt idx="21">
                  <c:v>99</c:v>
                </c:pt>
                <c:pt idx="22">
                  <c:v>99</c:v>
                </c:pt>
                <c:pt idx="23">
                  <c:v>99</c:v>
                </c:pt>
                <c:pt idx="24">
                  <c:v>98</c:v>
                </c:pt>
                <c:pt idx="25">
                  <c:v>98</c:v>
                </c:pt>
                <c:pt idx="26">
                  <c:v>98</c:v>
                </c:pt>
                <c:pt idx="27">
                  <c:v>98</c:v>
                </c:pt>
                <c:pt idx="28">
                  <c:v>97</c:v>
                </c:pt>
                <c:pt idx="29">
                  <c:v>96</c:v>
                </c:pt>
                <c:pt idx="30">
                  <c:v>94</c:v>
                </c:pt>
                <c:pt idx="31">
                  <c:v>94</c:v>
                </c:pt>
                <c:pt idx="32">
                  <c:v>94</c:v>
                </c:pt>
                <c:pt idx="33">
                  <c:v>92</c:v>
                </c:pt>
                <c:pt idx="34">
                  <c:v>92</c:v>
                </c:pt>
                <c:pt idx="35">
                  <c:v>91</c:v>
                </c:pt>
                <c:pt idx="36">
                  <c:v>89</c:v>
                </c:pt>
                <c:pt idx="37">
                  <c:v>78</c:v>
                </c:pt>
                <c:pt idx="38">
                  <c:v>73</c:v>
                </c:pt>
                <c:pt idx="39">
                  <c:v>70</c:v>
                </c:pt>
                <c:pt idx="40">
                  <c:v>68</c:v>
                </c:pt>
                <c:pt idx="41">
                  <c:v>56</c:v>
                </c:pt>
                <c:pt idx="42">
                  <c:v>50</c:v>
                </c:pt>
                <c:pt idx="43">
                  <c:v>42</c:v>
                </c:pt>
                <c:pt idx="44">
                  <c:v>36</c:v>
                </c:pt>
                <c:pt idx="45">
                  <c:v>20</c:v>
                </c:pt>
                <c:pt idx="46">
                  <c:v>14</c:v>
                </c:pt>
                <c:pt idx="47">
                  <c:v>10</c:v>
                </c:pt>
                <c:pt idx="48">
                  <c:v>7</c:v>
                </c:pt>
                <c:pt idx="49">
                  <c:v>6</c:v>
                </c:pt>
                <c:pt idx="50">
                  <c:v>4</c:v>
                </c:pt>
              </c:numCache>
            </c:numRef>
          </c:yVal>
          <c:smooth val="1"/>
        </c:ser>
        <c:ser>
          <c:idx val="1"/>
          <c:order val="1"/>
          <c:tx>
            <c:v>Après 10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Feuil1!$C$2:$C$19</c:f>
              <c:numCache>
                <c:formatCode>General</c:formatCode>
                <c:ptCount val="18"/>
                <c:pt idx="0">
                  <c:v>100</c:v>
                </c:pt>
                <c:pt idx="1">
                  <c:v>100</c:v>
                </c:pt>
                <c:pt idx="2">
                  <c:v>100</c:v>
                </c:pt>
                <c:pt idx="3">
                  <c:v>100</c:v>
                </c:pt>
                <c:pt idx="4">
                  <c:v>98</c:v>
                </c:pt>
                <c:pt idx="5">
                  <c:v>93</c:v>
                </c:pt>
                <c:pt idx="6">
                  <c:v>83</c:v>
                </c:pt>
                <c:pt idx="7">
                  <c:v>58</c:v>
                </c:pt>
                <c:pt idx="8">
                  <c:v>56</c:v>
                </c:pt>
                <c:pt idx="9">
                  <c:v>49</c:v>
                </c:pt>
                <c:pt idx="10">
                  <c:v>48</c:v>
                </c:pt>
                <c:pt idx="11">
                  <c:v>39</c:v>
                </c:pt>
                <c:pt idx="12">
                  <c:v>37</c:v>
                </c:pt>
                <c:pt idx="13">
                  <c:v>18</c:v>
                </c:pt>
                <c:pt idx="14">
                  <c:v>12</c:v>
                </c:pt>
                <c:pt idx="15">
                  <c:v>8</c:v>
                </c:pt>
                <c:pt idx="16">
                  <c:v>5</c:v>
                </c:pt>
                <c:pt idx="17">
                  <c:v>4</c:v>
                </c:pt>
              </c:numCache>
            </c:numRef>
          </c:yVal>
          <c:smooth val="1"/>
        </c:ser>
        <c:ser>
          <c:idx val="2"/>
          <c:order val="2"/>
          <c:tx>
            <c:v>Après 20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Feuil1!$D$2:$D$16</c:f>
              <c:numCache>
                <c:formatCode>General</c:formatCode>
                <c:ptCount val="15"/>
                <c:pt idx="0">
                  <c:v>100</c:v>
                </c:pt>
                <c:pt idx="1">
                  <c:v>100</c:v>
                </c:pt>
                <c:pt idx="2">
                  <c:v>100</c:v>
                </c:pt>
                <c:pt idx="3">
                  <c:v>100</c:v>
                </c:pt>
                <c:pt idx="4">
                  <c:v>98</c:v>
                </c:pt>
                <c:pt idx="5">
                  <c:v>88</c:v>
                </c:pt>
                <c:pt idx="6">
                  <c:v>71</c:v>
                </c:pt>
                <c:pt idx="7">
                  <c:v>54</c:v>
                </c:pt>
                <c:pt idx="8">
                  <c:v>48</c:v>
                </c:pt>
                <c:pt idx="9">
                  <c:v>29</c:v>
                </c:pt>
                <c:pt idx="10">
                  <c:v>18</c:v>
                </c:pt>
                <c:pt idx="11">
                  <c:v>9</c:v>
                </c:pt>
                <c:pt idx="12">
                  <c:v>9</c:v>
                </c:pt>
                <c:pt idx="13">
                  <c:v>6</c:v>
                </c:pt>
                <c:pt idx="14">
                  <c:v>4</c:v>
                </c:pt>
              </c:numCache>
            </c:numRef>
          </c:yVal>
          <c:smooth val="1"/>
        </c:ser>
        <c:ser>
          <c:idx val="3"/>
          <c:order val="3"/>
          <c:tx>
            <c:v>Après 30 intrus</c:v>
          </c:tx>
          <c:marker>
            <c:symbol val="none"/>
          </c:marker>
          <c:xVal>
            <c:numRef>
              <c:f>Feuil1!$A$2:$A$52</c:f>
              <c:numCache>
                <c:formatCode>General</c:formatCode>
                <c:ptCount val="51"/>
                <c:pt idx="0">
                  <c:v>0</c:v>
                </c:pt>
                <c:pt idx="1">
                  <c:v>10</c:v>
                </c:pt>
                <c:pt idx="2">
                  <c:v>20</c:v>
                </c:pt>
                <c:pt idx="3">
                  <c:v>30</c:v>
                </c:pt>
                <c:pt idx="4">
                  <c:v>40</c:v>
                </c:pt>
                <c:pt idx="5">
                  <c:v>50</c:v>
                </c:pt>
                <c:pt idx="6">
                  <c:v>60</c:v>
                </c:pt>
                <c:pt idx="7">
                  <c:v>70</c:v>
                </c:pt>
                <c:pt idx="8">
                  <c:v>80</c:v>
                </c:pt>
                <c:pt idx="9">
                  <c:v>90</c:v>
                </c:pt>
                <c:pt idx="10">
                  <c:v>100</c:v>
                </c:pt>
                <c:pt idx="11">
                  <c:v>110</c:v>
                </c:pt>
                <c:pt idx="12">
                  <c:v>120</c:v>
                </c:pt>
                <c:pt idx="13">
                  <c:v>130</c:v>
                </c:pt>
                <c:pt idx="14">
                  <c:v>140</c:v>
                </c:pt>
                <c:pt idx="15">
                  <c:v>150</c:v>
                </c:pt>
                <c:pt idx="16">
                  <c:v>160</c:v>
                </c:pt>
                <c:pt idx="17">
                  <c:v>170</c:v>
                </c:pt>
                <c:pt idx="18">
                  <c:v>180</c:v>
                </c:pt>
                <c:pt idx="19">
                  <c:v>190</c:v>
                </c:pt>
                <c:pt idx="20">
                  <c:v>200</c:v>
                </c:pt>
                <c:pt idx="21">
                  <c:v>210</c:v>
                </c:pt>
                <c:pt idx="22">
                  <c:v>220</c:v>
                </c:pt>
                <c:pt idx="23">
                  <c:v>230</c:v>
                </c:pt>
                <c:pt idx="24">
                  <c:v>240</c:v>
                </c:pt>
                <c:pt idx="25">
                  <c:v>250</c:v>
                </c:pt>
                <c:pt idx="26">
                  <c:v>260</c:v>
                </c:pt>
                <c:pt idx="27">
                  <c:v>270</c:v>
                </c:pt>
                <c:pt idx="28">
                  <c:v>280</c:v>
                </c:pt>
                <c:pt idx="29">
                  <c:v>290</c:v>
                </c:pt>
                <c:pt idx="30">
                  <c:v>300</c:v>
                </c:pt>
                <c:pt idx="31">
                  <c:v>310</c:v>
                </c:pt>
                <c:pt idx="32">
                  <c:v>320</c:v>
                </c:pt>
                <c:pt idx="33">
                  <c:v>330</c:v>
                </c:pt>
                <c:pt idx="34">
                  <c:v>340</c:v>
                </c:pt>
                <c:pt idx="35">
                  <c:v>350</c:v>
                </c:pt>
                <c:pt idx="36">
                  <c:v>360</c:v>
                </c:pt>
                <c:pt idx="37">
                  <c:v>370</c:v>
                </c:pt>
                <c:pt idx="38">
                  <c:v>380</c:v>
                </c:pt>
                <c:pt idx="39">
                  <c:v>390</c:v>
                </c:pt>
                <c:pt idx="40">
                  <c:v>400</c:v>
                </c:pt>
                <c:pt idx="41">
                  <c:v>410</c:v>
                </c:pt>
                <c:pt idx="42">
                  <c:v>420</c:v>
                </c:pt>
                <c:pt idx="43">
                  <c:v>430</c:v>
                </c:pt>
                <c:pt idx="44">
                  <c:v>440</c:v>
                </c:pt>
                <c:pt idx="45">
                  <c:v>450</c:v>
                </c:pt>
                <c:pt idx="46">
                  <c:v>460</c:v>
                </c:pt>
                <c:pt idx="47">
                  <c:v>470</c:v>
                </c:pt>
                <c:pt idx="48">
                  <c:v>480</c:v>
                </c:pt>
                <c:pt idx="49">
                  <c:v>490</c:v>
                </c:pt>
                <c:pt idx="50">
                  <c:v>494</c:v>
                </c:pt>
              </c:numCache>
            </c:numRef>
          </c:xVal>
          <c:yVal>
            <c:numRef>
              <c:f>Feuil1!$E$2:$E$15</c:f>
              <c:numCache>
                <c:formatCode>General</c:formatCode>
                <c:ptCount val="14"/>
                <c:pt idx="0">
                  <c:v>100</c:v>
                </c:pt>
                <c:pt idx="1">
                  <c:v>100</c:v>
                </c:pt>
                <c:pt idx="2">
                  <c:v>100</c:v>
                </c:pt>
                <c:pt idx="3">
                  <c:v>100</c:v>
                </c:pt>
                <c:pt idx="4">
                  <c:v>100</c:v>
                </c:pt>
                <c:pt idx="5">
                  <c:v>95</c:v>
                </c:pt>
                <c:pt idx="6">
                  <c:v>72</c:v>
                </c:pt>
                <c:pt idx="7">
                  <c:v>32</c:v>
                </c:pt>
                <c:pt idx="8">
                  <c:v>23</c:v>
                </c:pt>
                <c:pt idx="9">
                  <c:v>13</c:v>
                </c:pt>
                <c:pt idx="10">
                  <c:v>9</c:v>
                </c:pt>
                <c:pt idx="11">
                  <c:v>6</c:v>
                </c:pt>
                <c:pt idx="12">
                  <c:v>6</c:v>
                </c:pt>
                <c:pt idx="13">
                  <c:v>4</c:v>
                </c:pt>
              </c:numCache>
            </c:numRef>
          </c:yVal>
          <c:smooth val="1"/>
        </c:ser>
        <c:axId val="109037056"/>
        <c:axId val="109038976"/>
      </c:scatterChart>
      <c:valAx>
        <c:axId val="109037056"/>
        <c:scaling>
          <c:orientation val="minMax"/>
        </c:scaling>
        <c:axPos val="b"/>
        <c:title>
          <c:tx>
            <c:rich>
              <a:bodyPr/>
              <a:lstStyle/>
              <a:p>
                <a:pPr>
                  <a:defRPr lang="en-US"/>
                </a:pPr>
                <a:r>
                  <a:rPr lang="en-US"/>
                  <a:t>Temps (S)</a:t>
                </a:r>
              </a:p>
            </c:rich>
          </c:tx>
        </c:title>
        <c:numFmt formatCode="General" sourceLinked="1"/>
        <c:tickLblPos val="nextTo"/>
        <c:txPr>
          <a:bodyPr/>
          <a:lstStyle/>
          <a:p>
            <a:pPr>
              <a:defRPr lang="en-US"/>
            </a:pPr>
            <a:endParaRPr lang="fr-FR"/>
          </a:p>
        </c:txPr>
        <c:crossAx val="109038976"/>
        <c:crosses val="autoZero"/>
        <c:crossBetween val="midCat"/>
      </c:valAx>
      <c:valAx>
        <c:axId val="109038976"/>
        <c:scaling>
          <c:orientation val="minMax"/>
        </c:scaling>
        <c:axPos val="l"/>
        <c:majorGridlines/>
        <c:title>
          <c:tx>
            <c:rich>
              <a:bodyPr/>
              <a:lstStyle/>
              <a:p>
                <a:pPr>
                  <a:defRPr lang="en-US"/>
                </a:pPr>
                <a:r>
                  <a:rPr lang="en-US"/>
                  <a:t>Nombre de n</a:t>
                </a:r>
                <a:r>
                  <a:rPr lang="fr-FR" sz="1000" b="1" i="0" u="none" strike="noStrike" baseline="0">
                    <a:effectLst/>
                  </a:rPr>
                  <a:t>œuds</a:t>
                </a:r>
                <a:endParaRPr lang="en-US"/>
              </a:p>
            </c:rich>
          </c:tx>
        </c:title>
        <c:numFmt formatCode="General" sourceLinked="1"/>
        <c:tickLblPos val="nextTo"/>
        <c:txPr>
          <a:bodyPr/>
          <a:lstStyle/>
          <a:p>
            <a:pPr>
              <a:defRPr lang="en-US"/>
            </a:pPr>
            <a:endParaRPr lang="fr-FR"/>
          </a:p>
        </c:txPr>
        <c:crossAx val="109037056"/>
        <c:crosses val="autoZero"/>
        <c:crossBetween val="midCat"/>
      </c:valAx>
    </c:plotArea>
    <c:legend>
      <c:legendPos val="r"/>
      <c:txPr>
        <a:bodyPr/>
        <a:lstStyle/>
        <a:p>
          <a:pPr>
            <a:defRPr lang="en-US"/>
          </a:pPr>
          <a:endParaRPr lang="fr-FR"/>
        </a:p>
      </c:txPr>
    </c:legend>
    <c:plotVisOnly val="1"/>
    <c:dispBlanksAs val="gap"/>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1A9B1-852C-4813-AB60-A439A5BA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502</TotalTime>
  <Pages>1</Pages>
  <Words>2316</Words>
  <Characters>12743</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BELACEL-KADDOUR</dc:creator>
  <cp:lastModifiedBy>admin</cp:lastModifiedBy>
  <cp:revision>36</cp:revision>
  <cp:lastPrinted>2013-05-22T19:35:00Z</cp:lastPrinted>
  <dcterms:created xsi:type="dcterms:W3CDTF">2013-05-11T06:15:00Z</dcterms:created>
  <dcterms:modified xsi:type="dcterms:W3CDTF">2014-08-10T06:47:00Z</dcterms:modified>
</cp:coreProperties>
</file>